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Times New Roman" w:cstheme="minorHAnsi"/>
          <w:sz w:val="16"/>
          <w:szCs w:val="16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 xml:space="preserve">DEMANDE 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 xml:space="preserve">D’AUTORISATION POUR TRANSFORMATION OU CONSTRUCTION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/>
    </w:p>
    <w:p>
      <w:pPr>
        <w:jc w:val="center"/>
        <w:rPr>
          <w:rFonts w:eastAsia="Times New Roman" w:cstheme="minorHAnsi"/>
          <w:sz w:val="16"/>
          <w:szCs w:val="16"/>
          <w:lang w:eastAsia="en-GB"/>
        </w:rPr>
      </w:pPr>
      <w:r>
        <w:rPr>
          <w:rFonts w:eastAsia="Times New Roman" w:cstheme="minorHAnsi"/>
          <w:sz w:val="16"/>
          <w:szCs w:val="16"/>
          <w:lang w:eastAsia="en-GB"/>
        </w:rPr>
      </w:r>
      <w:r/>
    </w:p>
    <w:p>
      <w:pPr>
        <w:rPr>
          <w:rFonts w:eastAsia="Times New Roman" w:cstheme="minorHAnsi"/>
          <w:sz w:val="22"/>
          <w:szCs w:val="22"/>
          <w:lang w:eastAsia="en-GB"/>
        </w:rPr>
        <w:pBdr>
          <w:top w:val="single" w:color="auto" w:sz="4" w:space="1"/>
        </w:pBdr>
      </w:pP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PROPRIETAIRE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br/>
      </w:r>
      <w:r>
        <w:rPr>
          <w:rFonts w:eastAsia="Times New Roman" w:cstheme="minorHAnsi"/>
          <w:sz w:val="22"/>
          <w:szCs w:val="22"/>
          <w:lang w:eastAsia="en-GB"/>
        </w:rPr>
        <w:t xml:space="preserve">Nom, </w:t>
      </w:r>
      <w:r>
        <w:rPr>
          <w:rFonts w:eastAsia="Times New Roman" w:cstheme="minorHAnsi"/>
          <w:sz w:val="22"/>
          <w:szCs w:val="22"/>
          <w:lang w:eastAsia="en-GB"/>
        </w:rPr>
        <w:t xml:space="preserve">Prénom</w:t>
      </w:r>
      <w:r>
        <w:rPr>
          <w:rFonts w:eastAsia="Times New Roman" w:cstheme="minorHAnsi"/>
          <w:sz w:val="22"/>
          <w:szCs w:val="22"/>
          <w:lang w:eastAsia="en-GB"/>
        </w:rPr>
        <w:t xml:space="preserve"> : </w:t>
      </w:r>
      <w:r>
        <w:rPr>
          <w:rFonts w:eastAsia="Times New Roman" w:cstheme="minorHAnsi"/>
          <w:sz w:val="22"/>
          <w:szCs w:val="22"/>
          <w:lang w:eastAsia="en-GB"/>
        </w:rPr>
        <w:br/>
      </w:r>
      <w:r>
        <w:rPr>
          <w:rFonts w:eastAsia="Times New Roman" w:cstheme="minorHAnsi"/>
          <w:sz w:val="22"/>
          <w:szCs w:val="22"/>
          <w:lang w:eastAsia="en-GB"/>
        </w:rPr>
        <w:t xml:space="preserve">Adresse :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  <w:br/>
        <w:t xml:space="preserve">NP – </w:t>
      </w:r>
      <w:r>
        <w:rPr>
          <w:rFonts w:eastAsia="Times New Roman" w:cstheme="minorHAnsi"/>
          <w:sz w:val="22"/>
          <w:szCs w:val="22"/>
          <w:lang w:eastAsia="en-GB"/>
        </w:rPr>
        <w:t xml:space="preserve">Localité</w:t>
      </w:r>
      <w:r>
        <w:rPr>
          <w:rFonts w:eastAsia="Times New Roman" w:cstheme="minorHAnsi"/>
          <w:sz w:val="22"/>
          <w:szCs w:val="22"/>
          <w:lang w:eastAsia="en-GB"/>
        </w:rPr>
        <w:t xml:space="preserve">́ :  </w:t>
      </w:r>
      <w:r/>
    </w:p>
    <w:p>
      <w:pPr>
        <w:rPr>
          <w:rFonts w:eastAsia="Times New Roman" w:cstheme="minorHAnsi"/>
          <w:b/>
          <w:bCs/>
          <w:sz w:val="6"/>
          <w:szCs w:val="6"/>
          <w:lang w:eastAsia="en-GB"/>
        </w:rPr>
      </w:pPr>
      <w:r>
        <w:rPr>
          <w:rFonts w:eastAsia="Times New Roman" w:cstheme="minorHAnsi"/>
          <w:b/>
          <w:bCs/>
          <w:sz w:val="6"/>
          <w:szCs w:val="6"/>
          <w:lang w:eastAsia="en-GB"/>
        </w:rPr>
      </w:r>
      <w:r/>
    </w:p>
    <w:p>
      <w:pPr>
        <w:rPr>
          <w:rFonts w:eastAsia="Times New Roman" w:cstheme="minorHAnsi"/>
          <w:sz w:val="22"/>
          <w:szCs w:val="22"/>
          <w:lang w:eastAsia="en-GB"/>
        </w:rPr>
        <w:pBdr>
          <w:top w:val="single" w:color="auto" w:sz="4" w:space="1"/>
        </w:pBdr>
      </w:pP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SITUATION 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br/>
      </w:r>
      <w:r>
        <w:rPr>
          <w:rFonts w:eastAsia="Times New Roman" w:cstheme="minorHAnsi"/>
          <w:sz w:val="22"/>
          <w:szCs w:val="22"/>
          <w:lang w:eastAsia="en-GB"/>
        </w:rPr>
        <w:t xml:space="preserve">N° de parcelle : 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  <w:br/>
      </w:r>
      <w:r>
        <w:rPr>
          <w:rFonts w:eastAsia="Times New Roman" w:cstheme="minorHAnsi"/>
          <w:sz w:val="22"/>
          <w:szCs w:val="22"/>
          <w:lang w:eastAsia="en-GB"/>
        </w:rPr>
        <w:t xml:space="preserve">Lieu dit</w:t>
      </w:r>
      <w:r>
        <w:rPr>
          <w:rFonts w:eastAsia="Times New Roman" w:cstheme="minorHAnsi"/>
          <w:sz w:val="22"/>
          <w:szCs w:val="22"/>
          <w:lang w:eastAsia="en-GB"/>
        </w:rPr>
        <w:t xml:space="preserve"> ou rue : </w:t>
      </w:r>
      <w:r>
        <w:rPr>
          <w:rFonts w:eastAsia="Times New Roman" w:cstheme="minorHAnsi"/>
          <w:sz w:val="22"/>
          <w:szCs w:val="22"/>
          <w:lang w:eastAsia="en-GB"/>
        </w:rPr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br/>
      </w:r>
      <w:r>
        <w:rPr>
          <w:rFonts w:eastAsia="Times New Roman" w:cstheme="minorHAnsi"/>
          <w:sz w:val="22"/>
          <w:szCs w:val="22"/>
          <w:lang w:eastAsia="en-GB"/>
        </w:rPr>
        <w:t xml:space="preserve">Surface de la parcelle : </w:t>
      </w:r>
      <w:r>
        <w:rPr>
          <w:rFonts w:eastAsia="Times New Roman" w:cstheme="minorHAnsi"/>
          <w:sz w:val="22"/>
          <w:szCs w:val="22"/>
          <w:lang w:eastAsia="en-GB"/>
        </w:rPr>
        <w:br/>
      </w:r>
      <w:r>
        <w:rPr>
          <w:rFonts w:eastAsia="Times New Roman" w:cstheme="minorHAnsi"/>
          <w:sz w:val="22"/>
          <w:szCs w:val="22"/>
          <w:lang w:eastAsia="en-GB"/>
        </w:rPr>
        <w:t xml:space="preserve">N° ECA : </w:t>
      </w:r>
      <w:r/>
    </w:p>
    <w:p>
      <w:pPr>
        <w:rPr>
          <w:rFonts w:eastAsia="Times New Roman" w:cstheme="minorHAnsi"/>
          <w:b/>
          <w:bCs/>
          <w:sz w:val="6"/>
          <w:szCs w:val="6"/>
          <w:lang w:eastAsia="en-GB"/>
        </w:rPr>
      </w:pPr>
      <w:r>
        <w:rPr>
          <w:rFonts w:eastAsia="Times New Roman" w:cstheme="minorHAnsi"/>
          <w:b/>
          <w:bCs/>
          <w:sz w:val="6"/>
          <w:szCs w:val="6"/>
          <w:lang w:eastAsia="en-GB"/>
        </w:rPr>
      </w:r>
      <w:r/>
    </w:p>
    <w:p>
      <w:pPr>
        <w:rPr>
          <w:rFonts w:eastAsia="Times New Roman" w:cstheme="minorHAnsi"/>
          <w:sz w:val="22"/>
          <w:szCs w:val="22"/>
          <w:lang w:eastAsia="en-GB"/>
        </w:rPr>
        <w:pBdr>
          <w:top w:val="single" w:color="auto" w:sz="4" w:space="1"/>
        </w:pBdr>
        <w:sectPr>
          <w:headerReference w:type="first" r:id="rId9"/>
          <w:footerReference w:type="default" r:id="rId10"/>
          <w:footerReference w:type="first" r:id="rId11"/>
          <w:footnotePr/>
          <w:endnotePr/>
          <w:type w:val="nextPage"/>
          <w:pgSz w:w="11906" w:h="16838" w:orient="portrait"/>
          <w:pgMar w:top="720" w:right="720" w:bottom="720" w:left="720" w:header="708" w:footer="708" w:gutter="0"/>
          <w:cols w:num="1" w:sep="0" w:space="708" w:equalWidth="1"/>
          <w:docGrid w:linePitch="360"/>
          <w:titlePg/>
        </w:sectPr>
      </w:pP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TRAVAUX </w:t>
      </w:r>
      <w:r>
        <w:rPr>
          <w:rFonts w:eastAsia="Times New Roman" w:cstheme="minorHAnsi"/>
          <w:sz w:val="22"/>
          <w:szCs w:val="22"/>
          <w:lang w:eastAsia="en-GB"/>
        </w:rPr>
        <w:br/>
      </w:r>
      <w:r>
        <w:rPr>
          <w:rFonts w:eastAsia="Times New Roman" w:cstheme="minorHAnsi"/>
          <w:sz w:val="22"/>
          <w:szCs w:val="22"/>
          <w:lang w:eastAsia="en-GB"/>
        </w:rPr>
        <w:t xml:space="preserve">Nature des travaux :</w:t>
      </w:r>
      <w:r>
        <w:rPr>
          <w:rFonts w:eastAsia="Times New Roman" w:cstheme="minorHAnsi"/>
          <w:sz w:val="22"/>
          <w:szCs w:val="22"/>
          <w:lang w:eastAsia="en-GB"/>
        </w:rPr>
        <w:t xml:space="preserve"> .</w:t>
        <w:br/>
      </w:r>
      <w:r/>
    </w:p>
    <w:p>
      <w:pPr>
        <w:rPr>
          <w:rFonts w:eastAsia="Times New Roman" w:cstheme="minorHAnsi"/>
          <w:sz w:val="22"/>
          <w:szCs w:val="22"/>
          <w:lang w:eastAsia="en-GB"/>
        </w:rPr>
      </w:pPr>
      <w:r>
        <w:rPr>
          <w:rFonts w:ascii="Wingdings" w:hAnsi="Wingdings" w:eastAsia="Wingdings" w:cs="Wingdings"/>
          <w:sz w:val="22"/>
          <w:szCs w:val="22"/>
          <w:lang w:eastAsia="en-GB"/>
        </w:rPr>
        <w:t xml:space="preserve">q</w:t>
      </w:r>
      <w:r>
        <w:rPr>
          <w:rFonts w:eastAsia="Times New Roman" w:cstheme="minorHAnsi"/>
          <w:sz w:val="22"/>
          <w:szCs w:val="22"/>
          <w:lang w:eastAsia="en-GB"/>
        </w:rPr>
        <w:t xml:space="preserve">Construction nouvelle </w:t>
      </w:r>
      <w:r>
        <w:rPr>
          <w:rFonts w:eastAsia="Times New Roman" w:cstheme="minorHAnsi"/>
          <w:sz w:val="22"/>
          <w:szCs w:val="22"/>
          <w:lang w:eastAsia="en-GB"/>
        </w:rPr>
        <w:br/>
      </w:r>
      <w:r>
        <w:rPr>
          <w:rFonts w:ascii="Wingdings" w:hAnsi="Wingdings" w:eastAsia="Wingdings" w:cs="Wingdings"/>
          <w:sz w:val="22"/>
          <w:szCs w:val="22"/>
          <w:lang w:eastAsia="en-GB"/>
        </w:rPr>
        <w:t xml:space="preserve">q</w:t>
      </w:r>
      <w:r>
        <w:rPr>
          <w:rFonts w:eastAsia="Times New Roman" w:cstheme="minorHAnsi"/>
          <w:sz w:val="22"/>
          <w:szCs w:val="22"/>
          <w:lang w:eastAsia="en-GB"/>
        </w:rPr>
        <w:t xml:space="preserve">Adjonction </w:t>
      </w:r>
      <w:r>
        <w:rPr>
          <w:rFonts w:eastAsia="Times New Roman" w:cstheme="minorHAnsi"/>
          <w:sz w:val="22"/>
          <w:szCs w:val="22"/>
          <w:lang w:eastAsia="en-GB"/>
        </w:rPr>
        <w:br/>
      </w:r>
      <w:r>
        <w:rPr>
          <w:rFonts w:ascii="Wingdings" w:hAnsi="Wingdings" w:eastAsia="Wingdings" w:cs="Wingdings"/>
          <w:sz w:val="22"/>
          <w:szCs w:val="22"/>
          <w:lang w:eastAsia="en-GB"/>
        </w:rPr>
        <w:t xml:space="preserve">q</w:t>
      </w:r>
      <w:r>
        <w:rPr>
          <w:rFonts w:eastAsia="Times New Roman" w:cstheme="minorHAnsi"/>
          <w:sz w:val="22"/>
          <w:szCs w:val="22"/>
          <w:lang w:eastAsia="en-GB"/>
        </w:rPr>
        <w:t xml:space="preserve">Modification/nouvelle affectation </w:t>
      </w:r>
      <w:r>
        <w:rPr>
          <w:rFonts w:eastAsia="Times New Roman" w:cstheme="minorHAnsi"/>
          <w:sz w:val="22"/>
          <w:szCs w:val="22"/>
          <w:lang w:eastAsia="en-GB"/>
        </w:rPr>
        <w:br/>
      </w:r>
      <w:r>
        <w:rPr>
          <w:rFonts w:ascii="Wingdings" w:hAnsi="Wingdings" w:eastAsia="Wingdings" w:cs="Wingdings"/>
          <w:sz w:val="22"/>
          <w:szCs w:val="22"/>
          <w:lang w:eastAsia="en-GB"/>
        </w:rPr>
        <w:t xml:space="preserve">q</w:t>
      </w:r>
      <w:r>
        <w:rPr>
          <w:rFonts w:eastAsia="Times New Roman" w:cstheme="minorHAnsi"/>
          <w:sz w:val="22"/>
          <w:szCs w:val="22"/>
          <w:lang w:eastAsia="en-GB"/>
        </w:rPr>
        <w:t xml:space="preserve"> Agrandissement </w:t>
      </w:r>
      <w:r>
        <w:rPr>
          <w:rFonts w:eastAsia="Times New Roman" w:cstheme="minorHAnsi"/>
          <w:sz w:val="22"/>
          <w:szCs w:val="22"/>
          <w:lang w:eastAsia="en-GB"/>
        </w:rPr>
        <w:br/>
      </w:r>
      <w:r>
        <w:rPr>
          <w:rFonts w:ascii="Wingdings" w:hAnsi="Wingdings" w:eastAsia="Wingdings" w:cs="Wingdings"/>
          <w:sz w:val="22"/>
          <w:szCs w:val="22"/>
          <w:lang w:eastAsia="en-GB"/>
        </w:rPr>
        <w:t xml:space="preserve">q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Démolition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br/>
      </w:r>
      <w:r>
        <w:rPr>
          <w:rFonts w:eastAsia="Times New Roman" w:cstheme="minorHAnsi"/>
          <w:sz w:val="22"/>
          <w:szCs w:val="22"/>
          <w:lang w:eastAsia="en-GB"/>
        </w:rPr>
      </w:r>
      <w:r>
        <w:rPr>
          <w:rFonts w:ascii="Wingdings" w:hAnsi="Wingdings" w:eastAsia="Wingdings" w:cs="Wingdings"/>
          <w:sz w:val="22"/>
          <w:szCs w:val="22"/>
          <w:lang w:eastAsia="en-GB"/>
        </w:rPr>
        <w:t xml:space="preserve">q</w:t>
      </w:r>
      <w:r/>
      <w:r>
        <w:rPr>
          <w:rFonts w:eastAsia="Times New Roman" w:cstheme="minorHAnsi"/>
          <w:sz w:val="22"/>
          <w:szCs w:val="22"/>
          <w:lang w:eastAsia="en-GB"/>
        </w:rPr>
      </w:r>
      <w:r>
        <w:rPr>
          <w:rFonts w:eastAsia="Times New Roman" w:cstheme="minorHAnsi"/>
          <w:b w:val="0"/>
          <w:bCs w:val="0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b w:val="0"/>
          <w:bCs w:val="0"/>
          <w:sz w:val="22"/>
          <w:szCs w:val="22"/>
          <w:lang w:eastAsia="en-GB"/>
        </w:rPr>
        <w:t xml:space="preserve">Rénovation</w:t>
      </w:r>
      <w:r>
        <w:rPr>
          <w:rFonts w:eastAsia="Times New Roman" w:cstheme="minorHAnsi"/>
          <w:b w:val="0"/>
          <w:bCs w:val="0"/>
          <w:sz w:val="22"/>
          <w:szCs w:val="22"/>
          <w:lang w:eastAsia="en-GB"/>
        </w:rPr>
        <w:t xml:space="preserve">/transformation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 </w:t>
      </w:r>
      <w:r/>
    </w:p>
    <w:p>
      <w:pPr>
        <w:rPr>
          <w:rFonts w:eastAsia="Times New Roman" w:cstheme="minorHAnsi"/>
          <w:sz w:val="22"/>
          <w:szCs w:val="22"/>
          <w:lang w:eastAsia="en-GB"/>
        </w:rPr>
        <w:sectPr>
          <w:footnotePr/>
          <w:endnotePr/>
          <w:type w:val="continuous"/>
          <w:pgSz w:w="11906" w:h="16838" w:orient="portrait"/>
          <w:pgMar w:top="720" w:right="720" w:bottom="720" w:left="720" w:header="708" w:footer="708" w:gutter="0"/>
          <w:cols w:num="2" w:sep="0" w:space="708" w:equalWidth="1"/>
          <w:docGrid w:linePitch="360"/>
        </w:sectPr>
      </w:pPr>
      <w:r>
        <w:rPr>
          <w:rFonts w:eastAsia="Times New Roman" w:cstheme="minorHAnsi"/>
          <w:sz w:val="22"/>
          <w:szCs w:val="22"/>
          <w:lang w:eastAsia="en-GB"/>
        </w:rPr>
      </w:r>
      <w:r/>
    </w:p>
    <w:p>
      <w:pPr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Description des travaux (</w:t>
      </w:r>
      <w:r>
        <w:rPr>
          <w:rFonts w:eastAsia="Times New Roman" w:cstheme="minorHAnsi"/>
          <w:sz w:val="22"/>
          <w:szCs w:val="22"/>
          <w:lang w:eastAsia="en-GB"/>
        </w:rPr>
        <w:t xml:space="preserve">matériaux</w:t>
      </w:r>
      <w:r>
        <w:rPr>
          <w:rFonts w:eastAsia="Times New Roman" w:cstheme="minorHAnsi"/>
          <w:sz w:val="22"/>
          <w:szCs w:val="22"/>
          <w:lang w:eastAsia="en-GB"/>
        </w:rPr>
        <w:t xml:space="preserve">, couleur, etc...) : </w:t>
      </w:r>
      <w:r/>
    </w:p>
    <w:p>
      <w:pPr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sz w:val="20"/>
          <w:szCs w:val="20"/>
          <w:lang w:eastAsia="en-GB"/>
        </w:rPr>
      </w:r>
      <w:r/>
    </w:p>
    <w:p>
      <w:pPr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Dimension(s) de l’ouvrage :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  <w:br/>
        <w:t xml:space="preserve">Distance aux limites : </w:t>
      </w:r>
      <w:r>
        <w:rPr>
          <w:rFonts w:eastAsia="Times New Roman" w:cstheme="minorHAnsi"/>
          <w:sz w:val="22"/>
          <w:szCs w:val="22"/>
          <w:lang w:eastAsia="en-GB"/>
        </w:rPr>
        <w:br/>
      </w:r>
      <w:r>
        <w:rPr>
          <w:rFonts w:eastAsia="Times New Roman" w:cstheme="minorHAnsi"/>
          <w:sz w:val="22"/>
          <w:szCs w:val="22"/>
          <w:lang w:eastAsia="en-GB"/>
        </w:rPr>
        <w:t xml:space="preserve">a) domaine privé : </w:t>
      </w:r>
      <w:r>
        <w:rPr>
          <w:rFonts w:eastAsia="Times New Roman" w:cstheme="minorHAnsi"/>
          <w:sz w:val="22"/>
          <w:szCs w:val="22"/>
          <w:lang w:eastAsia="en-GB"/>
        </w:rPr>
        <w:tab/>
      </w:r>
      <w:r>
        <w:rPr>
          <w:rFonts w:eastAsia="Times New Roman" w:cstheme="minorHAnsi"/>
          <w:sz w:val="22"/>
          <w:szCs w:val="22"/>
          <w:lang w:eastAsia="en-GB"/>
        </w:rPr>
        <w:tab/>
      </w:r>
      <w:r>
        <w:rPr>
          <w:rFonts w:eastAsia="Times New Roman" w:cstheme="minorHAnsi"/>
          <w:sz w:val="22"/>
          <w:szCs w:val="22"/>
          <w:lang w:eastAsia="en-GB"/>
        </w:rPr>
        <w:tab/>
      </w:r>
      <w:r>
        <w:rPr>
          <w:rFonts w:eastAsia="Times New Roman" w:cstheme="minorHAnsi"/>
          <w:sz w:val="22"/>
          <w:szCs w:val="22"/>
          <w:lang w:eastAsia="en-GB"/>
        </w:rPr>
        <w:tab/>
      </w:r>
      <w:r>
        <w:rPr>
          <w:rFonts w:eastAsia="Times New Roman" w:cstheme="minorHAnsi"/>
          <w:sz w:val="22"/>
          <w:szCs w:val="22"/>
          <w:lang w:eastAsia="en-GB"/>
        </w:rPr>
        <w:t xml:space="preserve">b) domaine public : </w:t>
      </w:r>
      <w:r>
        <w:rPr>
          <w:rFonts w:eastAsia="Times New Roman" w:cstheme="minorHAnsi"/>
          <w:sz w:val="22"/>
          <w:szCs w:val="22"/>
          <w:lang w:eastAsia="en-GB"/>
        </w:rPr>
        <w:br/>
      </w:r>
      <w:r>
        <w:rPr>
          <w:rFonts w:eastAsia="Times New Roman" w:cstheme="minorHAnsi"/>
          <w:sz w:val="22"/>
          <w:szCs w:val="22"/>
          <w:lang w:eastAsia="en-GB"/>
        </w:rPr>
        <w:t xml:space="preserve">Zone : </w:t>
      </w:r>
      <w:r/>
    </w:p>
    <w:p>
      <w:pPr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Coût de la construction ou des transformations prévues : </w:t>
      </w:r>
      <w:r>
        <w:rPr>
          <w:rFonts w:eastAsia="Times New Roman" w:cstheme="minorHAnsi"/>
          <w:sz w:val="22"/>
          <w:szCs w:val="22"/>
          <w:lang w:eastAsia="en-GB"/>
        </w:rPr>
        <w:br/>
      </w:r>
      <w:r/>
    </w:p>
    <w:p>
      <w:pPr>
        <w:rPr>
          <w:rFonts w:eastAsia="Times New Roman" w:cstheme="minorHAnsi"/>
          <w:b/>
          <w:bCs/>
          <w:sz w:val="20"/>
          <w:szCs w:val="20"/>
          <w:lang w:eastAsia="en-GB"/>
        </w:rPr>
        <w:pBdr>
          <w:top w:val="single" w:color="auto" w:sz="4" w:space="1"/>
        </w:pBdr>
      </w:pP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ACCORD DES VOISINS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br/>
      </w:r>
      <w:r>
        <w:rPr>
          <w:rFonts w:eastAsia="Times New Roman" w:cstheme="minorHAnsi"/>
          <w:b/>
          <w:bCs/>
          <w:sz w:val="20"/>
          <w:szCs w:val="20"/>
          <w:lang w:eastAsia="en-GB"/>
        </w:rPr>
        <w:t xml:space="preserve">Les </w:t>
      </w:r>
      <w:r>
        <w:rPr>
          <w:rFonts w:eastAsia="Times New Roman" w:cstheme="minorHAnsi"/>
          <w:b/>
          <w:bCs/>
          <w:sz w:val="20"/>
          <w:szCs w:val="20"/>
          <w:lang w:eastAsia="en-GB"/>
        </w:rPr>
        <w:t xml:space="preserve">soussignés</w:t>
      </w:r>
      <w:r>
        <w:rPr>
          <w:rFonts w:eastAsia="Times New Roman" w:cstheme="minorHAnsi"/>
          <w:b/>
          <w:bCs/>
          <w:sz w:val="20"/>
          <w:szCs w:val="20"/>
          <w:lang w:eastAsia="en-GB"/>
        </w:rPr>
        <w:t xml:space="preserve"> </w:t>
      </w:r>
      <w:r>
        <w:rPr>
          <w:rFonts w:eastAsia="Times New Roman" w:cstheme="minorHAnsi"/>
          <w:b/>
          <w:bCs/>
          <w:sz w:val="20"/>
          <w:szCs w:val="20"/>
          <w:lang w:eastAsia="en-GB"/>
        </w:rPr>
        <w:t xml:space="preserve">déclarent</w:t>
      </w:r>
      <w:r>
        <w:rPr>
          <w:rFonts w:eastAsia="Times New Roman" w:cstheme="minorHAnsi"/>
          <w:b/>
          <w:bCs/>
          <w:sz w:val="20"/>
          <w:szCs w:val="20"/>
          <w:lang w:eastAsia="en-GB"/>
        </w:rPr>
        <w:t xml:space="preserve"> avoir pris connaissance de toutes les </w:t>
      </w:r>
      <w:r>
        <w:rPr>
          <w:rFonts w:eastAsia="Times New Roman" w:cstheme="minorHAnsi"/>
          <w:b/>
          <w:bCs/>
          <w:sz w:val="20"/>
          <w:szCs w:val="20"/>
          <w:lang w:eastAsia="en-GB"/>
        </w:rPr>
        <w:t xml:space="preserve">pièces</w:t>
      </w:r>
      <w:r>
        <w:rPr>
          <w:rFonts w:eastAsia="Times New Roman" w:cstheme="minorHAnsi"/>
          <w:b/>
          <w:bCs/>
          <w:sz w:val="20"/>
          <w:szCs w:val="20"/>
          <w:lang w:eastAsia="en-GB"/>
        </w:rPr>
        <w:t xml:space="preserve"> du projet et ne s’opposent pas </w:t>
      </w:r>
      <w:r>
        <w:rPr>
          <w:rFonts w:eastAsia="Times New Roman" w:cstheme="minorHAnsi"/>
          <w:b/>
          <w:bCs/>
          <w:sz w:val="20"/>
          <w:szCs w:val="20"/>
          <w:lang w:eastAsia="en-GB"/>
        </w:rPr>
        <w:t xml:space="preserve">a</w:t>
      </w:r>
      <w:r>
        <w:rPr>
          <w:rFonts w:eastAsia="Times New Roman" w:cstheme="minorHAnsi"/>
          <w:b/>
          <w:bCs/>
          <w:sz w:val="20"/>
          <w:szCs w:val="20"/>
          <w:lang w:eastAsia="en-GB"/>
        </w:rPr>
        <w:t xml:space="preserve">̀ la </w:t>
      </w:r>
      <w:r>
        <w:rPr>
          <w:rFonts w:eastAsia="Times New Roman" w:cstheme="minorHAnsi"/>
          <w:b/>
          <w:bCs/>
          <w:sz w:val="20"/>
          <w:szCs w:val="20"/>
          <w:lang w:eastAsia="en-GB"/>
        </w:rPr>
        <w:t xml:space="preserve">délivrance du permis de construire</w:t>
      </w:r>
      <w:r>
        <w:rPr>
          <w:rFonts w:eastAsia="Times New Roman" w:cstheme="minorHAnsi"/>
          <w:b/>
          <w:bCs/>
          <w:sz w:val="20"/>
          <w:szCs w:val="20"/>
          <w:lang w:eastAsia="en-GB"/>
        </w:rPr>
        <w:t xml:space="preserve">.</w:t>
      </w:r>
      <w:r/>
    </w:p>
    <w:tbl>
      <w:tblPr>
        <w:tblStyle w:val="737"/>
        <w:tblW w:w="0" w:type="auto"/>
        <w:tblLook w:val="04A0" w:firstRow="1" w:lastRow="0" w:firstColumn="1" w:lastColumn="0" w:noHBand="0" w:noVBand="1"/>
      </w:tblPr>
      <w:tblGrid>
        <w:gridCol w:w="1346"/>
        <w:gridCol w:w="5027"/>
        <w:gridCol w:w="2460"/>
        <w:gridCol w:w="1569"/>
      </w:tblGrid>
      <w:tr>
        <w:trPr>
          <w:trHeight w:val="300"/>
        </w:trPr>
        <w:tc>
          <w:tcPr>
            <w:shd w:val="clear" w:color="auto" w:fill="bfbfbf" w:themeFill="background1" w:themeFillShade="BF"/>
            <w:tcW w:w="13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Parcelle(s)</w:t>
            </w:r>
            <w:r/>
          </w:p>
        </w:tc>
        <w:tc>
          <w:tcPr>
            <w:shd w:val="clear" w:color="auto" w:fill="bfbfbf" w:themeFill="background1" w:themeFillShade="BF"/>
            <w:tcW w:w="50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Propriétaire(s)</w:t>
            </w:r>
            <w:r/>
          </w:p>
        </w:tc>
        <w:tc>
          <w:tcPr>
            <w:shd w:val="clear" w:color="auto" w:fill="bfbfbf" w:themeFill="background1" w:themeFillShade="BF"/>
            <w:tcW w:w="24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Vu pour accord</w:t>
            </w:r>
            <w:r/>
          </w:p>
        </w:tc>
        <w:tc>
          <w:tcPr>
            <w:shd w:val="clear" w:color="auto" w:fill="bfbfbf" w:themeFill="background1" w:themeFillShade="BF"/>
            <w:tcW w:w="15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  <w:t xml:space="preserve">Date</w:t>
            </w:r>
            <w:r/>
          </w:p>
        </w:tc>
      </w:tr>
      <w:tr>
        <w:trPr>
          <w:trHeight w:val="420"/>
        </w:trPr>
        <w:tc>
          <w:tcPr>
            <w:tcW w:w="1346" w:type="dxa"/>
            <w:textDirection w:val="lrTb"/>
            <w:noWrap w:val="false"/>
          </w:tcPr>
          <w:p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r>
            <w:r/>
          </w:p>
        </w:tc>
        <w:tc>
          <w:tcPr>
            <w:tcW w:w="5027" w:type="dxa"/>
            <w:textDirection w:val="lrTb"/>
            <w:noWrap w:val="false"/>
          </w:tcPr>
          <w:p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r>
            <w:r/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r>
            <w:r/>
          </w:p>
        </w:tc>
        <w:tc>
          <w:tcPr>
            <w:tcW w:w="1569" w:type="dxa"/>
            <w:textDirection w:val="lrTb"/>
            <w:noWrap w:val="false"/>
          </w:tcPr>
          <w:p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r>
            <w:r/>
          </w:p>
        </w:tc>
      </w:tr>
      <w:tr>
        <w:trPr>
          <w:trHeight w:val="420"/>
        </w:trPr>
        <w:tc>
          <w:tcPr>
            <w:tcW w:w="1346" w:type="dxa"/>
            <w:textDirection w:val="lrTb"/>
            <w:noWrap w:val="false"/>
          </w:tcPr>
          <w:p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r>
            <w:r/>
          </w:p>
        </w:tc>
        <w:tc>
          <w:tcPr>
            <w:tcW w:w="5027" w:type="dxa"/>
            <w:textDirection w:val="lrTb"/>
            <w:noWrap w:val="false"/>
          </w:tcPr>
          <w:p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r>
            <w:r/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r>
            <w:r/>
          </w:p>
        </w:tc>
        <w:tc>
          <w:tcPr>
            <w:tcW w:w="1569" w:type="dxa"/>
            <w:textDirection w:val="lrTb"/>
            <w:noWrap w:val="false"/>
          </w:tcPr>
          <w:p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r>
            <w:r/>
          </w:p>
        </w:tc>
      </w:tr>
      <w:tr>
        <w:trPr>
          <w:trHeight w:val="420"/>
        </w:trPr>
        <w:tc>
          <w:tcPr>
            <w:tcW w:w="1346" w:type="dxa"/>
            <w:textDirection w:val="lrTb"/>
            <w:noWrap w:val="false"/>
          </w:tcPr>
          <w:p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r>
            <w:r/>
          </w:p>
        </w:tc>
        <w:tc>
          <w:tcPr>
            <w:tcW w:w="5027" w:type="dxa"/>
            <w:textDirection w:val="lrTb"/>
            <w:noWrap w:val="false"/>
          </w:tcPr>
          <w:p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r>
            <w:r/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r>
            <w:r/>
          </w:p>
        </w:tc>
        <w:tc>
          <w:tcPr>
            <w:tcW w:w="1569" w:type="dxa"/>
            <w:textDirection w:val="lrTb"/>
            <w:noWrap w:val="false"/>
          </w:tcPr>
          <w:p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r>
            <w:r/>
          </w:p>
        </w:tc>
      </w:tr>
      <w:tr>
        <w:trPr>
          <w:trHeight w:val="420"/>
        </w:trPr>
        <w:tc>
          <w:tcPr>
            <w:tcW w:w="1346" w:type="dxa"/>
            <w:textDirection w:val="lrTb"/>
            <w:noWrap w:val="false"/>
          </w:tcPr>
          <w:p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r>
            <w:r/>
          </w:p>
        </w:tc>
        <w:tc>
          <w:tcPr>
            <w:tcW w:w="5027" w:type="dxa"/>
            <w:textDirection w:val="lrTb"/>
            <w:noWrap w:val="false"/>
          </w:tcPr>
          <w:p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r>
            <w:r/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r>
            <w:r/>
          </w:p>
        </w:tc>
        <w:tc>
          <w:tcPr>
            <w:tcW w:w="1569" w:type="dxa"/>
            <w:textDirection w:val="lrTb"/>
            <w:noWrap w:val="false"/>
          </w:tcPr>
          <w:p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r>
            <w:r/>
          </w:p>
        </w:tc>
      </w:tr>
      <w:tr>
        <w:trPr>
          <w:trHeight w:val="420"/>
        </w:trPr>
        <w:tc>
          <w:tcPr>
            <w:tcW w:w="1346" w:type="dxa"/>
            <w:textDirection w:val="lrTb"/>
            <w:noWrap w:val="false"/>
          </w:tcPr>
          <w:p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r>
            <w:r/>
          </w:p>
        </w:tc>
        <w:tc>
          <w:tcPr>
            <w:tcW w:w="5027" w:type="dxa"/>
            <w:textDirection w:val="lrTb"/>
            <w:noWrap w:val="false"/>
          </w:tcPr>
          <w:p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r>
            <w:r/>
          </w:p>
        </w:tc>
        <w:tc>
          <w:tcPr>
            <w:tcW w:w="2460" w:type="dxa"/>
            <w:textDirection w:val="lrTb"/>
            <w:noWrap w:val="false"/>
          </w:tcPr>
          <w:p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r>
            <w:r/>
          </w:p>
        </w:tc>
        <w:tc>
          <w:tcPr>
            <w:tcW w:w="1569" w:type="dxa"/>
            <w:textDirection w:val="lrTb"/>
            <w:noWrap w:val="false"/>
          </w:tcPr>
          <w:p>
            <w:pP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en-GB"/>
              </w:rPr>
            </w:r>
            <w:r/>
          </w:p>
        </w:tc>
      </w:tr>
    </w:tbl>
    <w:p>
      <w:pPr>
        <w:rPr>
          <w:rFonts w:eastAsia="Times New Roman" w:cstheme="minorHAnsi"/>
          <w:b/>
          <w:bCs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sz w:val="22"/>
          <w:szCs w:val="22"/>
          <w:lang w:eastAsia="en-GB"/>
        </w:rPr>
      </w:r>
      <w:r/>
    </w:p>
    <w:p>
      <w:pPr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SIGNATURE(S)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br/>
      </w:r>
      <w:r>
        <w:rPr>
          <w:rFonts w:eastAsia="Times New Roman" w:cstheme="minorHAnsi"/>
          <w:sz w:val="22"/>
          <w:szCs w:val="22"/>
          <w:lang w:eastAsia="en-GB"/>
        </w:rPr>
        <w:t xml:space="preserve">Les </w:t>
      </w:r>
      <w:r>
        <w:rPr>
          <w:rFonts w:eastAsia="Times New Roman" w:cstheme="minorHAnsi"/>
          <w:sz w:val="22"/>
          <w:szCs w:val="22"/>
          <w:lang w:eastAsia="en-GB"/>
        </w:rPr>
        <w:t xml:space="preserve">soussignés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déclarent</w:t>
      </w:r>
      <w:r>
        <w:rPr>
          <w:rFonts w:eastAsia="Times New Roman" w:cstheme="minorHAnsi"/>
          <w:sz w:val="22"/>
          <w:szCs w:val="22"/>
          <w:lang w:eastAsia="en-GB"/>
        </w:rPr>
        <w:t xml:space="preserve"> avoir fourni les indications de ce formulaire et des annexes avec conscience et </w:t>
      </w:r>
      <w:r>
        <w:rPr>
          <w:rFonts w:eastAsia="Times New Roman" w:cstheme="minorHAnsi"/>
          <w:sz w:val="22"/>
          <w:szCs w:val="22"/>
          <w:lang w:eastAsia="en-GB"/>
        </w:rPr>
        <w:t xml:space="preserve">répondent</w:t>
      </w:r>
      <w:r>
        <w:rPr>
          <w:rFonts w:eastAsia="Times New Roman" w:cstheme="minorHAnsi"/>
          <w:sz w:val="22"/>
          <w:szCs w:val="22"/>
          <w:lang w:eastAsia="en-GB"/>
        </w:rPr>
        <w:t xml:space="preserve"> de leur exactitude.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Ils prennent l’engagement formel d’</w:t>
      </w:r>
      <w:r>
        <w:rPr>
          <w:rFonts w:eastAsia="Times New Roman" w:cstheme="minorHAnsi"/>
          <w:sz w:val="22"/>
          <w:szCs w:val="22"/>
          <w:lang w:eastAsia="en-GB"/>
        </w:rPr>
        <w:t xml:space="preserve">exécuter</w:t>
      </w:r>
      <w:r>
        <w:rPr>
          <w:rFonts w:eastAsia="Times New Roman" w:cstheme="minorHAnsi"/>
          <w:sz w:val="22"/>
          <w:szCs w:val="22"/>
          <w:lang w:eastAsia="en-GB"/>
        </w:rPr>
        <w:t xml:space="preserve"> et de conduire ces travaux avec la vigilance </w:t>
      </w:r>
      <w:r>
        <w:rPr>
          <w:rFonts w:eastAsia="Times New Roman" w:cstheme="minorHAnsi"/>
          <w:sz w:val="22"/>
          <w:szCs w:val="22"/>
          <w:lang w:eastAsia="en-GB"/>
        </w:rPr>
        <w:t xml:space="preserve">nécessaire</w:t>
      </w:r>
      <w:r>
        <w:rPr>
          <w:rFonts w:eastAsia="Times New Roman" w:cstheme="minorHAnsi"/>
          <w:sz w:val="22"/>
          <w:szCs w:val="22"/>
          <w:lang w:eastAsia="en-GB"/>
        </w:rPr>
        <w:t xml:space="preserve">, en parfaite </w:t>
      </w:r>
      <w:r>
        <w:rPr>
          <w:rFonts w:eastAsia="Times New Roman" w:cstheme="minorHAnsi"/>
          <w:sz w:val="22"/>
          <w:szCs w:val="22"/>
          <w:lang w:eastAsia="en-GB"/>
        </w:rPr>
        <w:t xml:space="preserve">conformité</w:t>
      </w:r>
      <w:r>
        <w:rPr>
          <w:rFonts w:eastAsia="Times New Roman" w:cstheme="minorHAnsi"/>
          <w:sz w:val="22"/>
          <w:szCs w:val="22"/>
          <w:lang w:eastAsia="en-GB"/>
        </w:rPr>
        <w:t xml:space="preserve">́ des lois et </w:t>
      </w:r>
      <w:r>
        <w:rPr>
          <w:rFonts w:eastAsia="Times New Roman" w:cstheme="minorHAnsi"/>
          <w:sz w:val="22"/>
          <w:szCs w:val="22"/>
          <w:lang w:eastAsia="en-GB"/>
        </w:rPr>
        <w:t xml:space="preserve">règlements</w:t>
      </w:r>
      <w:r>
        <w:rPr>
          <w:rFonts w:eastAsia="Times New Roman" w:cstheme="minorHAnsi"/>
          <w:sz w:val="22"/>
          <w:szCs w:val="22"/>
          <w:lang w:eastAsia="en-GB"/>
        </w:rPr>
        <w:t xml:space="preserve">, et à leur</w:t>
      </w:r>
      <w:r>
        <w:rPr>
          <w:rFonts w:eastAsia="Times New Roman" w:cstheme="minorHAnsi"/>
          <w:sz w:val="22"/>
          <w:szCs w:val="22"/>
          <w:lang w:eastAsia="en-GB"/>
        </w:rPr>
        <w:t xml:space="preserve">s</w:t>
      </w:r>
      <w:r>
        <w:rPr>
          <w:rFonts w:eastAsia="Times New Roman" w:cstheme="minorHAnsi"/>
          <w:sz w:val="22"/>
          <w:szCs w:val="22"/>
          <w:lang w:eastAsia="en-GB"/>
        </w:rPr>
        <w:t xml:space="preserve"> propres risques et périls. </w:t>
      </w:r>
      <w:r/>
    </w:p>
    <w:p>
      <w:pPr>
        <w:ind w:left="4320" w:hanging="144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</w:r>
      <w:r/>
    </w:p>
    <w:p>
      <w:pPr>
        <w:ind w:left="4320" w:hanging="144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Sergey</w:t>
      </w:r>
      <w:r>
        <w:rPr>
          <w:rFonts w:eastAsia="Times New Roman" w:cstheme="minorHAnsi"/>
          <w:sz w:val="22"/>
          <w:szCs w:val="22"/>
          <w:lang w:eastAsia="en-GB"/>
        </w:rPr>
        <w:t xml:space="preserve">, le </w:t>
      </w:r>
      <w:r>
        <w:rPr>
          <w:rFonts w:eastAsia="Times New Roman" w:cstheme="minorHAnsi"/>
          <w:sz w:val="22"/>
          <w:szCs w:val="22"/>
          <w:lang w:eastAsia="en-GB"/>
        </w:rPr>
        <w:tab/>
      </w:r>
      <w:r>
        <w:rPr>
          <w:rFonts w:eastAsia="Times New Roman" w:cstheme="minorHAnsi"/>
          <w:sz w:val="22"/>
          <w:szCs w:val="22"/>
          <w:lang w:eastAsia="en-GB"/>
        </w:rPr>
        <w:t xml:space="preserve">................................................................................... </w:t>
      </w:r>
      <w:r>
        <w:rPr>
          <w:rFonts w:eastAsia="Times New Roman" w:cstheme="minorHAnsi"/>
          <w:sz w:val="22"/>
          <w:szCs w:val="22"/>
          <w:lang w:eastAsia="en-GB"/>
        </w:rPr>
        <w:br/>
        <w:t xml:space="preserve">Signature(s) du(des) propriétaire(s) </w:t>
      </w:r>
      <w:r/>
    </w:p>
    <w:p>
      <w:pPr>
        <w:ind w:left="4320" w:hanging="144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</w:r>
      <w:r/>
    </w:p>
    <w:p>
      <w:pPr>
        <w:rPr>
          <w:rFonts w:eastAsia="Times New Roman" w:cstheme="minorHAnsi"/>
          <w:b/>
          <w:bCs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Annexes à fournir </w:t>
      </w:r>
      <w:r/>
    </w:p>
    <w:p>
      <w:pPr>
        <w:rPr>
          <w:rFonts w:eastAsia="Times New Roman" w:cstheme="minorHAnsi"/>
          <w:sz w:val="22"/>
          <w:szCs w:val="22"/>
          <w:lang w:eastAsia="en-GB"/>
        </w:rPr>
      </w:pPr>
      <w:r>
        <w:rPr>
          <w:rFonts w:ascii="Wingdings" w:hAnsi="Wingdings" w:eastAsia="Wingdings" w:cs="Wingdings"/>
          <w:sz w:val="22"/>
          <w:szCs w:val="22"/>
          <w:lang w:eastAsia="en-GB"/>
        </w:rPr>
        <w:t xml:space="preserve">q</w:t>
      </w:r>
      <w:r>
        <w:rPr>
          <w:rFonts w:eastAsia="Times New Roman" w:cstheme="minorHAnsi"/>
          <w:sz w:val="22"/>
          <w:szCs w:val="22"/>
          <w:lang w:eastAsia="en-GB"/>
        </w:rPr>
        <w:t xml:space="preserve"> Plan de situation </w:t>
      </w:r>
      <w:r>
        <w:rPr>
          <w:rFonts w:eastAsia="Times New Roman" w:cstheme="minorHAnsi"/>
          <w:sz w:val="22"/>
          <w:szCs w:val="22"/>
          <w:lang w:eastAsia="en-GB"/>
        </w:rPr>
        <w:t xml:space="preserve">cadastral </w:t>
      </w:r>
      <w:r>
        <w:rPr>
          <w:rFonts w:eastAsia="Times New Roman" w:cstheme="minorHAnsi"/>
          <w:sz w:val="22"/>
          <w:szCs w:val="22"/>
          <w:lang w:eastAsia="en-GB"/>
        </w:rPr>
        <w:t xml:space="preserve">à jour avec indication de la distance aux limites ;</w:t>
      </w:r>
      <w:r>
        <w:rPr>
          <w:rFonts w:eastAsia="Times New Roman" w:cstheme="minorHAnsi"/>
          <w:sz w:val="22"/>
          <w:szCs w:val="22"/>
          <w:lang w:eastAsia="en-GB"/>
        </w:rPr>
        <w:br/>
      </w:r>
      <w:r>
        <w:rPr>
          <w:rFonts w:ascii="Wingdings" w:hAnsi="Wingdings" w:eastAsia="Wingdings" w:cs="Wingdings"/>
          <w:sz w:val="22"/>
          <w:szCs w:val="22"/>
          <w:lang w:eastAsia="en-GB"/>
        </w:rPr>
        <w:t xml:space="preserve">q</w:t>
      </w:r>
      <w:r>
        <w:rPr>
          <w:rFonts w:eastAsia="Times New Roman" w:cstheme="minorHAnsi"/>
          <w:sz w:val="22"/>
          <w:szCs w:val="22"/>
          <w:lang w:eastAsia="en-GB"/>
        </w:rPr>
        <w:t xml:space="preserve"> Une esquisse et une coupe (ou un prospectus) du projet avec les cotes ; </w:t>
      </w:r>
      <w:r/>
    </w:p>
    <w:p>
      <w:pPr>
        <w:rPr>
          <w:rFonts w:eastAsia="Times New Roman" w:cstheme="minorHAnsi"/>
          <w:sz w:val="22"/>
          <w:szCs w:val="22"/>
          <w:lang w:eastAsia="en-GB"/>
        </w:rPr>
      </w:pPr>
      <w:r>
        <w:rPr>
          <w:rFonts w:ascii="Wingdings" w:hAnsi="Wingdings" w:eastAsia="Wingdings" w:cs="Wingdings"/>
          <w:sz w:val="22"/>
          <w:szCs w:val="22"/>
          <w:lang w:eastAsia="en-GB"/>
        </w:rPr>
        <w:t xml:space="preserve">q</w:t>
      </w:r>
      <w:r>
        <w:rPr>
          <w:rFonts w:eastAsia="Times New Roman" w:cstheme="minorHAnsi"/>
          <w:sz w:val="22"/>
          <w:szCs w:val="22"/>
          <w:lang w:eastAsia="en-GB"/>
        </w:rPr>
        <w:t xml:space="preserve"> Tout document nécessaire à une bonne compréhension du projet.</w:t>
      </w:r>
      <w:r/>
    </w:p>
    <w:p>
      <w:pPr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</w:r>
      <w:r/>
    </w:p>
    <w:p>
      <w:pPr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Émolument par demande : </w:t>
      </w:r>
      <w:r>
        <w:rPr>
          <w:rFonts w:eastAsia="Times New Roman" w:cstheme="minorHAnsi"/>
          <w:sz w:val="22"/>
          <w:szCs w:val="22"/>
          <w:lang w:eastAsia="en-GB"/>
        </w:rPr>
        <w:t xml:space="preserve">CHF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100</w:t>
      </w:r>
      <w:r/>
    </w:p>
    <w:p>
      <w:pPr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</w:r>
      <w:r/>
    </w:p>
    <w:p>
      <w:pPr>
        <w:jc w:val="both"/>
        <w:spacing w:after="120"/>
        <w:rPr>
          <w:rFonts w:eastAsia="Times New Roman" w:cstheme="minorHAnsi"/>
          <w:b/>
          <w:bCs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DISPOSITIONS LEGALES 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(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Extraits )</w:t>
      </w:r>
      <w:r/>
    </w:p>
    <w:p>
      <w:pPr>
        <w:jc w:val="both"/>
        <w:spacing w:before="120" w:after="120"/>
        <w:rPr>
          <w:rFonts w:eastAsia="Times New Roman" w:cstheme="minorHAnsi"/>
          <w:sz w:val="22"/>
          <w:szCs w:val="22"/>
          <w:u w:val="single"/>
          <w:lang w:eastAsia="en-GB"/>
        </w:rPr>
      </w:pPr>
      <w:r>
        <w:rPr>
          <w:rFonts w:eastAsia="Times New Roman" w:cstheme="minorHAnsi"/>
          <w:sz w:val="22"/>
          <w:szCs w:val="22"/>
          <w:u w:val="single"/>
          <w:lang w:eastAsia="en-GB"/>
        </w:rPr>
        <w:t xml:space="preserve">Art. 103 LATC</w:t>
      </w:r>
      <w:r>
        <w:rPr>
          <w:rFonts w:eastAsia="Times New Roman" w:cstheme="minorHAnsi"/>
          <w:sz w:val="22"/>
          <w:szCs w:val="22"/>
          <w:u w:val="single"/>
          <w:lang w:eastAsia="en-GB"/>
        </w:rPr>
        <w:t xml:space="preserve"> : assujettissement à autorisation</w:t>
      </w:r>
      <w:r/>
    </w:p>
    <w:p>
      <w:p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Aucun travail de construction ou de </w:t>
      </w:r>
      <w:r>
        <w:rPr>
          <w:rFonts w:eastAsia="Times New Roman" w:cstheme="minorHAnsi"/>
          <w:sz w:val="22"/>
          <w:szCs w:val="22"/>
          <w:lang w:eastAsia="en-GB"/>
        </w:rPr>
        <w:t xml:space="preserve">démolition</w:t>
      </w:r>
      <w:r>
        <w:rPr>
          <w:rFonts w:eastAsia="Times New Roman" w:cstheme="minorHAnsi"/>
          <w:sz w:val="22"/>
          <w:szCs w:val="22"/>
          <w:lang w:eastAsia="en-GB"/>
        </w:rPr>
        <w:t xml:space="preserve">, en surface ou en sous-sol, modifiant de </w:t>
      </w:r>
      <w:r>
        <w:rPr>
          <w:rFonts w:eastAsia="Times New Roman" w:cstheme="minorHAnsi"/>
          <w:sz w:val="22"/>
          <w:szCs w:val="22"/>
          <w:lang w:eastAsia="en-GB"/>
        </w:rPr>
        <w:t xml:space="preserve">façon</w:t>
      </w:r>
      <w:r>
        <w:rPr>
          <w:rFonts w:eastAsia="Times New Roman" w:cstheme="minorHAnsi"/>
          <w:sz w:val="22"/>
          <w:szCs w:val="22"/>
          <w:lang w:eastAsia="en-GB"/>
        </w:rPr>
        <w:t xml:space="preserve"> sensible la configuration, l'apparence ou l'affectation d'un terrain ou d'un </w:t>
      </w:r>
      <w:r>
        <w:rPr>
          <w:rFonts w:eastAsia="Times New Roman" w:cstheme="minorHAnsi"/>
          <w:sz w:val="22"/>
          <w:szCs w:val="22"/>
          <w:lang w:eastAsia="en-GB"/>
        </w:rPr>
        <w:t xml:space="preserve">bâtiment</w:t>
      </w:r>
      <w:r>
        <w:rPr>
          <w:rFonts w:eastAsia="Times New Roman" w:cstheme="minorHAnsi"/>
          <w:sz w:val="22"/>
          <w:szCs w:val="22"/>
          <w:lang w:eastAsia="en-GB"/>
        </w:rPr>
        <w:t xml:space="preserve">, ne peut </w:t>
      </w:r>
      <w:r>
        <w:rPr>
          <w:rFonts w:eastAsia="Times New Roman" w:cstheme="minorHAnsi"/>
          <w:sz w:val="22"/>
          <w:szCs w:val="22"/>
          <w:lang w:eastAsia="en-GB"/>
        </w:rPr>
        <w:t xml:space="preserve">être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exécuté</w:t>
      </w:r>
      <w:r>
        <w:rPr>
          <w:rFonts w:eastAsia="Times New Roman" w:cstheme="minorHAnsi"/>
          <w:sz w:val="22"/>
          <w:szCs w:val="22"/>
          <w:lang w:eastAsia="en-GB"/>
        </w:rPr>
        <w:t xml:space="preserve">́ avant d'avoir été autorisé. </w:t>
      </w:r>
      <w:r/>
    </w:p>
    <w:p>
      <w:pPr>
        <w:jc w:val="both"/>
        <w:spacing w:before="120" w:after="120"/>
        <w:rPr>
          <w:rFonts w:eastAsia="Times New Roman" w:cstheme="minorHAnsi"/>
          <w:i/>
          <w:iCs/>
          <w:sz w:val="22"/>
          <w:szCs w:val="22"/>
          <w:u w:val="single"/>
          <w:lang w:eastAsia="en-GB"/>
        </w:rPr>
      </w:pPr>
      <w:r>
        <w:rPr>
          <w:rFonts w:eastAsia="Times New Roman" w:cstheme="minorHAnsi"/>
          <w:i/>
          <w:iCs/>
          <w:sz w:val="22"/>
          <w:szCs w:val="22"/>
          <w:u w:val="single"/>
          <w:lang w:eastAsia="en-GB"/>
        </w:rPr>
        <w:t xml:space="preserve">Art. 111 LATC</w:t>
      </w:r>
      <w:r>
        <w:rPr>
          <w:rFonts w:eastAsia="Times New Roman" w:cstheme="minorHAnsi"/>
          <w:i/>
          <w:iCs/>
          <w:sz w:val="22"/>
          <w:szCs w:val="22"/>
          <w:u w:val="single"/>
          <w:lang w:eastAsia="en-GB"/>
        </w:rPr>
        <w:t xml:space="preserve"> : dispense d’enquête publique</w:t>
      </w:r>
      <w:r/>
    </w:p>
    <w:p>
      <w:p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La </w:t>
      </w:r>
      <w:r>
        <w:rPr>
          <w:rFonts w:eastAsia="Times New Roman" w:cstheme="minorHAnsi"/>
          <w:sz w:val="22"/>
          <w:szCs w:val="22"/>
          <w:lang w:eastAsia="en-GB"/>
        </w:rPr>
        <w:t xml:space="preserve">municipalité</w:t>
      </w:r>
      <w:r>
        <w:rPr>
          <w:rFonts w:eastAsia="Times New Roman" w:cstheme="minorHAnsi"/>
          <w:sz w:val="22"/>
          <w:szCs w:val="22"/>
          <w:lang w:eastAsia="en-GB"/>
        </w:rPr>
        <w:t xml:space="preserve">́ peut dispenser de l'</w:t>
      </w:r>
      <w:r>
        <w:rPr>
          <w:rFonts w:eastAsia="Times New Roman" w:cstheme="minorHAnsi"/>
          <w:sz w:val="22"/>
          <w:szCs w:val="22"/>
          <w:lang w:eastAsia="en-GB"/>
        </w:rPr>
        <w:t xml:space="preserve">enquête</w:t>
      </w:r>
      <w:r>
        <w:rPr>
          <w:rFonts w:eastAsia="Times New Roman" w:cstheme="minorHAnsi"/>
          <w:sz w:val="22"/>
          <w:szCs w:val="22"/>
          <w:lang w:eastAsia="en-GB"/>
        </w:rPr>
        <w:t xml:space="preserve"> publique les projets de minime importance, notamment ceux qui sont </w:t>
      </w:r>
      <w:r>
        <w:rPr>
          <w:rFonts w:eastAsia="Times New Roman" w:cstheme="minorHAnsi"/>
          <w:sz w:val="22"/>
          <w:szCs w:val="22"/>
          <w:lang w:eastAsia="en-GB"/>
        </w:rPr>
        <w:t xml:space="preserve">mentionnés</w:t>
      </w:r>
      <w:r>
        <w:rPr>
          <w:rFonts w:eastAsia="Times New Roman" w:cstheme="minorHAnsi"/>
          <w:sz w:val="22"/>
          <w:szCs w:val="22"/>
          <w:lang w:eastAsia="en-GB"/>
        </w:rPr>
        <w:t xml:space="preserve"> dans le </w:t>
      </w:r>
      <w:r>
        <w:rPr>
          <w:rFonts w:eastAsia="Times New Roman" w:cstheme="minorHAnsi"/>
          <w:sz w:val="22"/>
          <w:szCs w:val="22"/>
          <w:lang w:eastAsia="en-GB"/>
        </w:rPr>
        <w:t xml:space="preserve">règlement</w:t>
      </w:r>
      <w:r>
        <w:rPr>
          <w:rFonts w:eastAsia="Times New Roman" w:cstheme="minorHAnsi"/>
          <w:sz w:val="22"/>
          <w:szCs w:val="22"/>
          <w:lang w:eastAsia="en-GB"/>
        </w:rPr>
        <w:t xml:space="preserve"> cantonal </w:t>
      </w:r>
      <w:r/>
    </w:p>
    <w:p>
      <w:pPr>
        <w:jc w:val="both"/>
        <w:spacing w:before="120" w:after="120"/>
        <w:rPr>
          <w:rFonts w:eastAsia="Times New Roman" w:cstheme="minorHAnsi"/>
          <w:i/>
          <w:iCs/>
          <w:sz w:val="22"/>
          <w:szCs w:val="22"/>
          <w:u w:val="single"/>
          <w:lang w:eastAsia="en-GB"/>
        </w:rPr>
      </w:pPr>
      <w:r>
        <w:rPr>
          <w:rFonts w:eastAsia="Times New Roman" w:cstheme="minorHAnsi"/>
          <w:i/>
          <w:iCs/>
          <w:sz w:val="22"/>
          <w:szCs w:val="22"/>
          <w:u w:val="single"/>
          <w:lang w:eastAsia="en-GB"/>
        </w:rPr>
        <w:t xml:space="preserve">Art 68 RLATC</w:t>
      </w:r>
      <w:r>
        <w:rPr>
          <w:rFonts w:eastAsia="Times New Roman" w:cstheme="minorHAnsi"/>
          <w:i/>
          <w:iCs/>
          <w:sz w:val="22"/>
          <w:szCs w:val="22"/>
          <w:u w:val="single"/>
          <w:lang w:eastAsia="en-GB"/>
        </w:rPr>
        <w:t xml:space="preserve"> : autorisation</w:t>
      </w:r>
      <w:r>
        <w:rPr>
          <w:rFonts w:eastAsia="Times New Roman" w:cstheme="minorHAnsi"/>
          <w:i/>
          <w:iCs/>
          <w:sz w:val="22"/>
          <w:szCs w:val="22"/>
          <w:u w:val="single"/>
          <w:lang w:eastAsia="en-GB"/>
        </w:rPr>
        <w:t xml:space="preserve"> municipale</w:t>
      </w:r>
      <w:r/>
    </w:p>
    <w:p>
      <w:p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Sont notamment </w:t>
      </w:r>
      <w:r>
        <w:rPr>
          <w:rFonts w:eastAsia="Times New Roman" w:cstheme="minorHAnsi"/>
          <w:sz w:val="22"/>
          <w:szCs w:val="22"/>
          <w:lang w:eastAsia="en-GB"/>
        </w:rPr>
        <w:t xml:space="preserve">subordonnées</w:t>
      </w:r>
      <w:r>
        <w:rPr>
          <w:rFonts w:eastAsia="Times New Roman" w:cstheme="minorHAnsi"/>
          <w:sz w:val="22"/>
          <w:szCs w:val="22"/>
          <w:lang w:eastAsia="en-GB"/>
        </w:rPr>
        <w:t xml:space="preserve"> à l'autorisation de la </w:t>
      </w:r>
      <w:r>
        <w:rPr>
          <w:rFonts w:eastAsia="Times New Roman" w:cstheme="minorHAnsi"/>
          <w:sz w:val="22"/>
          <w:szCs w:val="22"/>
          <w:lang w:eastAsia="en-GB"/>
        </w:rPr>
        <w:t xml:space="preserve">municipalité</w:t>
      </w:r>
      <w:r>
        <w:rPr>
          <w:rFonts w:eastAsia="Times New Roman" w:cstheme="minorHAnsi"/>
          <w:sz w:val="22"/>
          <w:szCs w:val="22"/>
          <w:lang w:eastAsia="en-GB"/>
        </w:rPr>
        <w:t xml:space="preserve">, sous </w:t>
      </w:r>
      <w:r>
        <w:rPr>
          <w:rFonts w:eastAsia="Times New Roman" w:cstheme="minorHAnsi"/>
          <w:sz w:val="22"/>
          <w:szCs w:val="22"/>
          <w:lang w:eastAsia="en-GB"/>
        </w:rPr>
        <w:t xml:space="preserve">réserve</w:t>
      </w:r>
      <w:r>
        <w:rPr>
          <w:rFonts w:eastAsia="Times New Roman" w:cstheme="minorHAnsi"/>
          <w:sz w:val="22"/>
          <w:szCs w:val="22"/>
          <w:lang w:eastAsia="en-GB"/>
        </w:rPr>
        <w:t xml:space="preserve"> de l'article 68a : </w:t>
      </w:r>
      <w:r/>
    </w:p>
    <w:p>
      <w:pPr>
        <w:pStyle w:val="738"/>
        <w:numPr>
          <w:ilvl w:val="0"/>
          <w:numId w:val="4"/>
        </w:numPr>
        <w:ind w:left="357" w:hanging="357"/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les constructions nouvelles, les transformations </w:t>
      </w:r>
      <w:r>
        <w:rPr>
          <w:rFonts w:eastAsia="Times New Roman" w:cstheme="minorHAnsi"/>
          <w:sz w:val="22"/>
          <w:szCs w:val="22"/>
          <w:lang w:eastAsia="en-GB"/>
        </w:rPr>
        <w:t xml:space="preserve">intérieures</w:t>
      </w:r>
      <w:r>
        <w:rPr>
          <w:rFonts w:eastAsia="Times New Roman" w:cstheme="minorHAnsi"/>
          <w:sz w:val="22"/>
          <w:szCs w:val="22"/>
          <w:lang w:eastAsia="en-GB"/>
        </w:rPr>
        <w:t xml:space="preserve"> ou </w:t>
      </w:r>
      <w:r>
        <w:rPr>
          <w:rFonts w:eastAsia="Times New Roman" w:cstheme="minorHAnsi"/>
          <w:sz w:val="22"/>
          <w:szCs w:val="22"/>
          <w:lang w:eastAsia="en-GB"/>
        </w:rPr>
        <w:t xml:space="preserve">extérieures</w:t>
      </w:r>
      <w:r>
        <w:rPr>
          <w:rFonts w:eastAsia="Times New Roman" w:cstheme="minorHAnsi"/>
          <w:sz w:val="22"/>
          <w:szCs w:val="22"/>
          <w:lang w:eastAsia="en-GB"/>
        </w:rPr>
        <w:t xml:space="preserve">, les reconstructions ou les agrandissements affectant des </w:t>
      </w:r>
      <w:r>
        <w:rPr>
          <w:rFonts w:eastAsia="Times New Roman" w:cstheme="minorHAnsi"/>
          <w:sz w:val="22"/>
          <w:szCs w:val="22"/>
          <w:lang w:eastAsia="en-GB"/>
        </w:rPr>
        <w:t xml:space="preserve">bâtiments</w:t>
      </w:r>
      <w:r>
        <w:rPr>
          <w:rFonts w:eastAsia="Times New Roman" w:cstheme="minorHAnsi"/>
          <w:sz w:val="22"/>
          <w:szCs w:val="22"/>
          <w:lang w:eastAsia="en-GB"/>
        </w:rPr>
        <w:t xml:space="preserve"> ou leurs annexes, ainsi que les ouvrages </w:t>
      </w:r>
      <w:r>
        <w:rPr>
          <w:rFonts w:eastAsia="Times New Roman" w:cstheme="minorHAnsi"/>
          <w:sz w:val="22"/>
          <w:szCs w:val="22"/>
          <w:lang w:eastAsia="en-GB"/>
        </w:rPr>
        <w:t xml:space="preserve">mentionnés</w:t>
      </w:r>
      <w:r>
        <w:rPr>
          <w:rFonts w:eastAsia="Times New Roman" w:cstheme="minorHAnsi"/>
          <w:sz w:val="22"/>
          <w:szCs w:val="22"/>
          <w:lang w:eastAsia="en-GB"/>
        </w:rPr>
        <w:t xml:space="preserve"> aux articles 39 et 40 du </w:t>
      </w:r>
      <w:r>
        <w:rPr>
          <w:rFonts w:eastAsia="Times New Roman" w:cstheme="minorHAnsi"/>
          <w:sz w:val="22"/>
          <w:szCs w:val="22"/>
          <w:lang w:eastAsia="en-GB"/>
        </w:rPr>
        <w:t xml:space="preserve">règlement</w:t>
      </w:r>
      <w:r>
        <w:rPr>
          <w:rFonts w:eastAsia="Times New Roman" w:cstheme="minorHAnsi"/>
          <w:sz w:val="22"/>
          <w:szCs w:val="22"/>
          <w:lang w:eastAsia="en-GB"/>
        </w:rPr>
        <w:t xml:space="preserve"> ; </w:t>
      </w:r>
      <w:r/>
    </w:p>
    <w:p>
      <w:pPr>
        <w:pStyle w:val="738"/>
        <w:numPr>
          <w:ilvl w:val="0"/>
          <w:numId w:val="4"/>
        </w:numPr>
        <w:ind w:left="357" w:hanging="357"/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le changement de destination de constructions existantes ; </w:t>
      </w:r>
      <w:r/>
    </w:p>
    <w:p>
      <w:pPr>
        <w:pStyle w:val="738"/>
        <w:numPr>
          <w:ilvl w:val="0"/>
          <w:numId w:val="4"/>
        </w:numPr>
        <w:ind w:left="357" w:hanging="357"/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l'</w:t>
      </w:r>
      <w:r>
        <w:rPr>
          <w:rFonts w:eastAsia="Times New Roman" w:cstheme="minorHAnsi"/>
          <w:sz w:val="22"/>
          <w:szCs w:val="22"/>
          <w:lang w:eastAsia="en-GB"/>
        </w:rPr>
        <w:t xml:space="preserve">exécution</w:t>
      </w:r>
      <w:r>
        <w:rPr>
          <w:rFonts w:eastAsia="Times New Roman" w:cstheme="minorHAnsi"/>
          <w:sz w:val="22"/>
          <w:szCs w:val="22"/>
          <w:lang w:eastAsia="en-GB"/>
        </w:rPr>
        <w:t xml:space="preserve"> ou la transformation d'installations fixes de chauffage ou utilisant le gaz, de canaux de </w:t>
      </w:r>
      <w:r>
        <w:rPr>
          <w:rFonts w:eastAsia="Times New Roman" w:cstheme="minorHAnsi"/>
          <w:sz w:val="22"/>
          <w:szCs w:val="22"/>
          <w:lang w:eastAsia="en-GB"/>
        </w:rPr>
        <w:t xml:space="preserve">fumée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/>
    </w:p>
    <w:p>
      <w:pPr>
        <w:pStyle w:val="738"/>
        <w:numPr>
          <w:ilvl w:val="0"/>
          <w:numId w:val="4"/>
        </w:numPr>
        <w:ind w:left="357" w:hanging="357"/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et d'installations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importantes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de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toute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nature; </w:t>
      </w:r>
      <w:r/>
    </w:p>
    <w:p>
      <w:pPr>
        <w:pStyle w:val="738"/>
        <w:numPr>
          <w:ilvl w:val="0"/>
          <w:numId w:val="4"/>
        </w:numPr>
        <w:ind w:left="357" w:hanging="357"/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les constructions, les installations et transformations d'entreprises industrielles ; </w:t>
      </w:r>
      <w:r/>
    </w:p>
    <w:p>
      <w:pPr>
        <w:pStyle w:val="738"/>
        <w:numPr>
          <w:ilvl w:val="0"/>
          <w:numId w:val="4"/>
        </w:numPr>
        <w:ind w:left="357" w:hanging="357"/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les </w:t>
      </w:r>
      <w:r>
        <w:rPr>
          <w:rFonts w:eastAsia="Times New Roman" w:cstheme="minorHAnsi"/>
          <w:sz w:val="22"/>
          <w:szCs w:val="22"/>
          <w:lang w:eastAsia="en-GB"/>
        </w:rPr>
        <w:t xml:space="preserve">démolitions</w:t>
      </w:r>
      <w:r>
        <w:rPr>
          <w:rFonts w:eastAsia="Times New Roman" w:cstheme="minorHAnsi"/>
          <w:sz w:val="22"/>
          <w:szCs w:val="22"/>
          <w:lang w:eastAsia="en-GB"/>
        </w:rPr>
        <w:t xml:space="preserve"> ; </w:t>
      </w:r>
      <w:r/>
    </w:p>
    <w:p>
      <w:pPr>
        <w:pStyle w:val="738"/>
        <w:numPr>
          <w:ilvl w:val="0"/>
          <w:numId w:val="4"/>
        </w:numPr>
        <w:ind w:left="357" w:hanging="357"/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les </w:t>
      </w:r>
      <w:r>
        <w:rPr>
          <w:rFonts w:eastAsia="Times New Roman" w:cstheme="minorHAnsi"/>
          <w:sz w:val="22"/>
          <w:szCs w:val="22"/>
          <w:lang w:eastAsia="en-GB"/>
        </w:rPr>
        <w:t xml:space="preserve">revêtements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extérieurs</w:t>
      </w:r>
      <w:r>
        <w:rPr>
          <w:rFonts w:eastAsia="Times New Roman" w:cstheme="minorHAnsi"/>
          <w:sz w:val="22"/>
          <w:szCs w:val="22"/>
          <w:lang w:eastAsia="en-GB"/>
        </w:rPr>
        <w:t xml:space="preserve"> des </w:t>
      </w:r>
      <w:r>
        <w:rPr>
          <w:rFonts w:eastAsia="Times New Roman" w:cstheme="minorHAnsi"/>
          <w:sz w:val="22"/>
          <w:szCs w:val="22"/>
          <w:lang w:eastAsia="en-GB"/>
        </w:rPr>
        <w:t xml:space="preserve">bâtiments</w:t>
      </w:r>
      <w:r>
        <w:rPr>
          <w:rFonts w:eastAsia="Times New Roman" w:cstheme="minorHAnsi"/>
          <w:sz w:val="22"/>
          <w:szCs w:val="22"/>
          <w:lang w:eastAsia="en-GB"/>
        </w:rPr>
        <w:t xml:space="preserve"> (</w:t>
      </w:r>
      <w:r>
        <w:rPr>
          <w:rFonts w:eastAsia="Times New Roman" w:cstheme="minorHAnsi"/>
          <w:sz w:val="22"/>
          <w:szCs w:val="22"/>
          <w:lang w:eastAsia="en-GB"/>
        </w:rPr>
        <w:t xml:space="preserve">matériaux</w:t>
      </w:r>
      <w:r>
        <w:rPr>
          <w:rFonts w:eastAsia="Times New Roman" w:cstheme="minorHAnsi"/>
          <w:sz w:val="22"/>
          <w:szCs w:val="22"/>
          <w:lang w:eastAsia="en-GB"/>
        </w:rPr>
        <w:t xml:space="preserve">, couleurs </w:t>
      </w:r>
      <w:r>
        <w:rPr>
          <w:rFonts w:eastAsia="Times New Roman" w:cstheme="minorHAnsi"/>
          <w:sz w:val="22"/>
          <w:szCs w:val="22"/>
          <w:lang w:eastAsia="en-GB"/>
        </w:rPr>
        <w:t xml:space="preserve">utilisées</w:t>
      </w:r>
      <w:r>
        <w:rPr>
          <w:rFonts w:eastAsia="Times New Roman" w:cstheme="minorHAnsi"/>
          <w:sz w:val="22"/>
          <w:szCs w:val="22"/>
          <w:lang w:eastAsia="en-GB"/>
        </w:rPr>
        <w:t xml:space="preserve">, etc.) ; </w:t>
      </w:r>
      <w:r/>
    </w:p>
    <w:p>
      <w:pPr>
        <w:pStyle w:val="738"/>
        <w:numPr>
          <w:ilvl w:val="0"/>
          <w:numId w:val="4"/>
        </w:numPr>
        <w:ind w:left="357" w:hanging="357"/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tous les travaux de nature </w:t>
      </w:r>
      <w:r>
        <w:rPr>
          <w:rFonts w:eastAsia="Times New Roman" w:cstheme="minorHAnsi"/>
          <w:sz w:val="22"/>
          <w:szCs w:val="22"/>
          <w:lang w:eastAsia="en-GB"/>
        </w:rPr>
        <w:t xml:space="preserve">a</w:t>
      </w:r>
      <w:r>
        <w:rPr>
          <w:rFonts w:eastAsia="Times New Roman" w:cstheme="minorHAnsi"/>
          <w:sz w:val="22"/>
          <w:szCs w:val="22"/>
          <w:lang w:eastAsia="en-GB"/>
        </w:rPr>
        <w:t xml:space="preserve">̀ modifier de </w:t>
      </w:r>
      <w:r>
        <w:rPr>
          <w:rFonts w:eastAsia="Times New Roman" w:cstheme="minorHAnsi"/>
          <w:sz w:val="22"/>
          <w:szCs w:val="22"/>
          <w:lang w:eastAsia="en-GB"/>
        </w:rPr>
        <w:t xml:space="preserve">façon</w:t>
      </w:r>
      <w:r>
        <w:rPr>
          <w:rFonts w:eastAsia="Times New Roman" w:cstheme="minorHAnsi"/>
          <w:sz w:val="22"/>
          <w:szCs w:val="22"/>
          <w:lang w:eastAsia="en-GB"/>
        </w:rPr>
        <w:t xml:space="preserve"> sensible la configuration du sol (remblai, excavation, etc.) </w:t>
      </w:r>
      <w:r/>
    </w:p>
    <w:p>
      <w:pPr>
        <w:pStyle w:val="738"/>
        <w:numPr>
          <w:ilvl w:val="0"/>
          <w:numId w:val="4"/>
        </w:numPr>
        <w:ind w:left="357" w:hanging="357"/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et les travaux en sous-sol ; </w:t>
      </w:r>
      <w:r/>
    </w:p>
    <w:p>
      <w:pPr>
        <w:pStyle w:val="738"/>
        <w:numPr>
          <w:ilvl w:val="0"/>
          <w:numId w:val="4"/>
        </w:numPr>
        <w:ind w:left="357" w:hanging="357"/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les installations telles que caravanes et baraques mobiles, </w:t>
      </w:r>
      <w:r>
        <w:rPr>
          <w:rFonts w:eastAsia="Times New Roman" w:cstheme="minorHAnsi"/>
          <w:sz w:val="22"/>
          <w:szCs w:val="22"/>
          <w:lang w:eastAsia="en-GB"/>
        </w:rPr>
        <w:t xml:space="preserve">destinées</w:t>
      </w:r>
      <w:r>
        <w:rPr>
          <w:rFonts w:eastAsia="Times New Roman" w:cstheme="minorHAnsi"/>
          <w:sz w:val="22"/>
          <w:szCs w:val="22"/>
          <w:lang w:eastAsia="en-GB"/>
        </w:rPr>
        <w:t xml:space="preserve"> à l'habitation secondaire, </w:t>
      </w:r>
      <w:r>
        <w:rPr>
          <w:rFonts w:eastAsia="Times New Roman" w:cstheme="minorHAnsi"/>
          <w:sz w:val="22"/>
          <w:szCs w:val="22"/>
          <w:lang w:eastAsia="en-GB"/>
        </w:rPr>
        <w:t xml:space="preserve">dès</w:t>
      </w:r>
      <w:r>
        <w:rPr>
          <w:rFonts w:eastAsia="Times New Roman" w:cstheme="minorHAnsi"/>
          <w:sz w:val="22"/>
          <w:szCs w:val="22"/>
          <w:lang w:eastAsia="en-GB"/>
        </w:rPr>
        <w:t xml:space="preserve"> que </w:t>
      </w:r>
      <w:r/>
    </w:p>
    <w:p>
      <w:pPr>
        <w:pStyle w:val="738"/>
        <w:numPr>
          <w:ilvl w:val="0"/>
          <w:numId w:val="4"/>
        </w:numPr>
        <w:ind w:left="357" w:hanging="357"/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celle- ci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doit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se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prolonger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au-delà</w:t>
      </w:r>
      <w:r>
        <w:rPr>
          <w:rFonts w:eastAsia="Times New Roman" w:cstheme="minorHAnsi"/>
          <w:sz w:val="22"/>
          <w:szCs w:val="22"/>
          <w:lang w:eastAsia="en-GB"/>
        </w:rPr>
        <w:t xml:space="preserve">̀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de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quatre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jours; </w:t>
      </w:r>
      <w:r/>
    </w:p>
    <w:p>
      <w:pPr>
        <w:pStyle w:val="738"/>
        <w:numPr>
          <w:ilvl w:val="0"/>
          <w:numId w:val="4"/>
        </w:numPr>
        <w:ind w:left="357" w:hanging="357"/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les </w:t>
      </w:r>
      <w:r>
        <w:rPr>
          <w:rFonts w:eastAsia="Times New Roman" w:cstheme="minorHAnsi"/>
          <w:sz w:val="22"/>
          <w:szCs w:val="22"/>
          <w:lang w:eastAsia="en-GB"/>
        </w:rPr>
        <w:t xml:space="preserve">dépôts</w:t>
      </w:r>
      <w:r>
        <w:rPr>
          <w:rFonts w:eastAsia="Times New Roman" w:cstheme="minorHAnsi"/>
          <w:sz w:val="22"/>
          <w:szCs w:val="22"/>
          <w:lang w:eastAsia="en-GB"/>
        </w:rPr>
        <w:t xml:space="preserve"> de tous genres </w:t>
      </w:r>
      <w:r>
        <w:rPr>
          <w:rFonts w:eastAsia="Times New Roman" w:cstheme="minorHAnsi"/>
          <w:sz w:val="22"/>
          <w:szCs w:val="22"/>
          <w:lang w:eastAsia="en-GB"/>
        </w:rPr>
        <w:t xml:space="preserve">destinés</w:t>
      </w:r>
      <w:r>
        <w:rPr>
          <w:rFonts w:eastAsia="Times New Roman" w:cstheme="minorHAnsi"/>
          <w:sz w:val="22"/>
          <w:szCs w:val="22"/>
          <w:lang w:eastAsia="en-GB"/>
        </w:rPr>
        <w:t xml:space="preserve"> notamment aux machines de chantier, au </w:t>
      </w:r>
      <w:r>
        <w:rPr>
          <w:rFonts w:eastAsia="Times New Roman" w:cstheme="minorHAnsi"/>
          <w:sz w:val="22"/>
          <w:szCs w:val="22"/>
          <w:lang w:eastAsia="en-GB"/>
        </w:rPr>
        <w:t xml:space="preserve">matériel</w:t>
      </w:r>
      <w:r>
        <w:rPr>
          <w:rFonts w:eastAsia="Times New Roman" w:cstheme="minorHAnsi"/>
          <w:sz w:val="22"/>
          <w:szCs w:val="22"/>
          <w:lang w:eastAsia="en-GB"/>
        </w:rPr>
        <w:t xml:space="preserve"> de construction, </w:t>
      </w:r>
      <w:r/>
    </w:p>
    <w:p>
      <w:pPr>
        <w:pStyle w:val="738"/>
        <w:numPr>
          <w:ilvl w:val="0"/>
          <w:numId w:val="4"/>
        </w:numPr>
        <w:ind w:left="357" w:hanging="357"/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au </w:t>
      </w:r>
      <w:r>
        <w:rPr>
          <w:rFonts w:eastAsia="Times New Roman" w:cstheme="minorHAnsi"/>
          <w:sz w:val="22"/>
          <w:szCs w:val="22"/>
          <w:lang w:eastAsia="en-GB"/>
        </w:rPr>
        <w:t xml:space="preserve">matériel</w:t>
      </w:r>
      <w:r>
        <w:rPr>
          <w:rFonts w:eastAsia="Times New Roman" w:cstheme="minorHAnsi"/>
          <w:sz w:val="22"/>
          <w:szCs w:val="22"/>
          <w:lang w:eastAsia="en-GB"/>
        </w:rPr>
        <w:t xml:space="preserve"> de camping (y compris les caravanes), à la vente ou à la </w:t>
      </w:r>
      <w:r>
        <w:rPr>
          <w:rFonts w:eastAsia="Times New Roman" w:cstheme="minorHAnsi"/>
          <w:sz w:val="22"/>
          <w:szCs w:val="22"/>
          <w:lang w:eastAsia="en-GB"/>
        </w:rPr>
        <w:t xml:space="preserve">démolition</w:t>
      </w:r>
      <w:r>
        <w:rPr>
          <w:rFonts w:eastAsia="Times New Roman" w:cstheme="minorHAnsi"/>
          <w:sz w:val="22"/>
          <w:szCs w:val="22"/>
          <w:lang w:eastAsia="en-GB"/>
        </w:rPr>
        <w:t xml:space="preserve"> de </w:t>
      </w:r>
      <w:r>
        <w:rPr>
          <w:rFonts w:eastAsia="Times New Roman" w:cstheme="minorHAnsi"/>
          <w:sz w:val="22"/>
          <w:szCs w:val="22"/>
          <w:lang w:eastAsia="en-GB"/>
        </w:rPr>
        <w:t xml:space="preserve">véhicules</w:t>
      </w:r>
      <w:r>
        <w:rPr>
          <w:rFonts w:eastAsia="Times New Roman" w:cstheme="minorHAnsi"/>
          <w:sz w:val="22"/>
          <w:szCs w:val="22"/>
          <w:lang w:eastAsia="en-GB"/>
        </w:rPr>
        <w:t xml:space="preserve"> à moteur et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à tous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autres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objets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encombrants. </w:t>
      </w:r>
      <w:r/>
    </w:p>
    <w:p>
      <w:pPr>
        <w:jc w:val="both"/>
        <w:spacing w:before="120" w:after="120"/>
        <w:rPr>
          <w:rFonts w:eastAsia="Times New Roman" w:cstheme="minorHAnsi"/>
          <w:i/>
          <w:iCs/>
          <w:sz w:val="22"/>
          <w:szCs w:val="22"/>
          <w:u w:val="single"/>
          <w:lang w:eastAsia="en-GB"/>
        </w:rPr>
      </w:pPr>
      <w:r>
        <w:rPr>
          <w:rFonts w:eastAsia="Times New Roman" w:cstheme="minorHAnsi"/>
          <w:i/>
          <w:iCs/>
          <w:sz w:val="22"/>
          <w:szCs w:val="22"/>
          <w:u w:val="single"/>
          <w:lang w:eastAsia="en-GB"/>
        </w:rPr>
        <w:t xml:space="preserve">Art 68a</w:t>
      </w:r>
      <w:r>
        <w:rPr>
          <w:rFonts w:eastAsia="Times New Roman" w:cstheme="minorHAnsi"/>
          <w:i/>
          <w:iCs/>
          <w:sz w:val="22"/>
          <w:szCs w:val="22"/>
          <w:u w:val="single"/>
          <w:lang w:eastAsia="en-GB"/>
        </w:rPr>
        <w:t xml:space="preserve"> </w:t>
      </w:r>
      <w:r>
        <w:rPr>
          <w:rFonts w:eastAsia="Times New Roman" w:cstheme="minorHAnsi"/>
          <w:i/>
          <w:iCs/>
          <w:sz w:val="22"/>
          <w:szCs w:val="22"/>
          <w:u w:val="single"/>
          <w:lang w:eastAsia="en-GB"/>
        </w:rPr>
        <w:t xml:space="preserve">:</w:t>
      </w:r>
      <w:r>
        <w:rPr>
          <w:rFonts w:eastAsia="Times New Roman" w:cstheme="minorHAnsi"/>
          <w:i/>
          <w:iCs/>
          <w:sz w:val="22"/>
          <w:szCs w:val="22"/>
          <w:u w:val="single"/>
          <w:lang w:eastAsia="en-GB"/>
        </w:rPr>
        <w:t xml:space="preserve"> non assujettissement à autorisation</w:t>
      </w:r>
      <w:r/>
    </w:p>
    <w:p>
      <w:pPr>
        <w:jc w:val="both"/>
        <w:spacing w:after="120"/>
        <w:rPr>
          <w:rFonts w:eastAsia="Times New Roman" w:cstheme="minorHAnsi"/>
          <w:i/>
          <w:iCs/>
          <w:sz w:val="22"/>
          <w:szCs w:val="22"/>
          <w:lang w:eastAsia="en-GB"/>
        </w:rPr>
      </w:pPr>
      <w:r>
        <w:rPr>
          <w:rFonts w:eastAsia="Times New Roman" w:cstheme="minorHAnsi"/>
          <w:i/>
          <w:iCs/>
          <w:sz w:val="22"/>
          <w:szCs w:val="22"/>
          <w:lang w:eastAsia="en-GB"/>
        </w:rPr>
        <w:t xml:space="preserve">Objets non soumis </w:t>
      </w:r>
      <w:r>
        <w:rPr>
          <w:rFonts w:eastAsia="Times New Roman" w:cstheme="minorHAnsi"/>
          <w:i/>
          <w:iCs/>
          <w:sz w:val="22"/>
          <w:szCs w:val="22"/>
          <w:lang w:eastAsia="en-GB"/>
        </w:rPr>
        <w:t xml:space="preserve">a</w:t>
      </w:r>
      <w:r>
        <w:rPr>
          <w:rFonts w:eastAsia="Times New Roman" w:cstheme="minorHAnsi"/>
          <w:i/>
          <w:iCs/>
          <w:sz w:val="22"/>
          <w:szCs w:val="22"/>
          <w:lang w:eastAsia="en-GB"/>
        </w:rPr>
        <w:t xml:space="preserve">̀ autorisation</w:t>
      </w:r>
      <w:r/>
    </w:p>
    <w:p>
      <w:p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Tout projet de construction ou de </w:t>
      </w:r>
      <w:r>
        <w:rPr>
          <w:rFonts w:eastAsia="Times New Roman" w:cstheme="minorHAnsi"/>
          <w:sz w:val="22"/>
          <w:szCs w:val="22"/>
          <w:lang w:eastAsia="en-GB"/>
        </w:rPr>
        <w:t xml:space="preserve">démolition</w:t>
      </w:r>
      <w:r>
        <w:rPr>
          <w:rFonts w:eastAsia="Times New Roman" w:cstheme="minorHAnsi"/>
          <w:sz w:val="22"/>
          <w:szCs w:val="22"/>
          <w:lang w:eastAsia="en-GB"/>
        </w:rPr>
        <w:t xml:space="preserve"> doit </w:t>
      </w:r>
      <w:r>
        <w:rPr>
          <w:rFonts w:eastAsia="Times New Roman" w:cstheme="minorHAnsi"/>
          <w:sz w:val="22"/>
          <w:szCs w:val="22"/>
          <w:lang w:eastAsia="en-GB"/>
        </w:rPr>
        <w:t xml:space="preserve">être</w:t>
      </w:r>
      <w:r>
        <w:rPr>
          <w:rFonts w:eastAsia="Times New Roman" w:cstheme="minorHAnsi"/>
          <w:sz w:val="22"/>
          <w:szCs w:val="22"/>
          <w:lang w:eastAsia="en-GB"/>
        </w:rPr>
        <w:t xml:space="preserve"> soumis à la </w:t>
      </w:r>
      <w:r>
        <w:rPr>
          <w:rFonts w:eastAsia="Times New Roman" w:cstheme="minorHAnsi"/>
          <w:sz w:val="22"/>
          <w:szCs w:val="22"/>
          <w:lang w:eastAsia="en-GB"/>
        </w:rPr>
        <w:t xml:space="preserve">municipalité</w:t>
      </w:r>
      <w:r>
        <w:rPr>
          <w:rFonts w:eastAsia="Times New Roman" w:cstheme="minorHAnsi"/>
          <w:sz w:val="22"/>
          <w:szCs w:val="22"/>
          <w:lang w:eastAsia="en-GB"/>
        </w:rPr>
        <w:t xml:space="preserve">́. Celle-ci, avant de </w:t>
      </w:r>
      <w:r>
        <w:rPr>
          <w:rFonts w:eastAsia="Times New Roman" w:cstheme="minorHAnsi"/>
          <w:sz w:val="22"/>
          <w:szCs w:val="22"/>
          <w:lang w:eastAsia="en-GB"/>
        </w:rPr>
        <w:t xml:space="preserve">décider</w:t>
      </w:r>
      <w:r>
        <w:rPr>
          <w:rFonts w:eastAsia="Times New Roman" w:cstheme="minorHAnsi"/>
          <w:sz w:val="22"/>
          <w:szCs w:val="22"/>
          <w:lang w:eastAsia="en-GB"/>
        </w:rPr>
        <w:t xml:space="preserve"> s'il </w:t>
      </w:r>
      <w:r>
        <w:rPr>
          <w:rFonts w:eastAsia="Times New Roman" w:cstheme="minorHAnsi"/>
          <w:sz w:val="22"/>
          <w:szCs w:val="22"/>
          <w:lang w:eastAsia="en-GB"/>
        </w:rPr>
        <w:t xml:space="preserve">nécessite</w:t>
      </w:r>
      <w:r>
        <w:rPr>
          <w:rFonts w:eastAsia="Times New Roman" w:cstheme="minorHAnsi"/>
          <w:sz w:val="22"/>
          <w:szCs w:val="22"/>
          <w:lang w:eastAsia="en-GB"/>
        </w:rPr>
        <w:t xml:space="preserve"> une autorisation</w:t>
      </w:r>
      <w:r/>
    </w:p>
    <w:p>
      <w:p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a. </w:t>
      </w:r>
      <w:r>
        <w:rPr>
          <w:rFonts w:eastAsia="Times New Roman" w:cstheme="minorHAnsi"/>
          <w:sz w:val="22"/>
          <w:szCs w:val="22"/>
          <w:lang w:eastAsia="en-GB"/>
        </w:rPr>
        <w:t xml:space="preserve">vérifie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/>
    </w:p>
    <w:p>
      <w:pPr>
        <w:pStyle w:val="738"/>
        <w:numPr>
          <w:ilvl w:val="0"/>
          <w:numId w:val="13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si les travaux sont de minime importance au sens de l'</w:t>
      </w:r>
      <w:r>
        <w:rPr>
          <w:rFonts w:eastAsia="Times New Roman" w:cstheme="minorHAnsi"/>
          <w:sz w:val="22"/>
          <w:szCs w:val="22"/>
          <w:lang w:eastAsia="en-GB"/>
        </w:rPr>
        <w:t xml:space="preserve">alinéa</w:t>
      </w:r>
      <w:r>
        <w:rPr>
          <w:rFonts w:eastAsia="Times New Roman" w:cstheme="minorHAnsi"/>
          <w:sz w:val="22"/>
          <w:szCs w:val="22"/>
          <w:lang w:eastAsia="en-GB"/>
        </w:rPr>
        <w:t xml:space="preserve"> 2 ; </w:t>
      </w:r>
      <w:r/>
    </w:p>
    <w:p>
      <w:pPr>
        <w:pStyle w:val="738"/>
        <w:numPr>
          <w:ilvl w:val="0"/>
          <w:numId w:val="13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s'ils ne portent pas atteinte à un </w:t>
      </w:r>
      <w:r>
        <w:rPr>
          <w:rFonts w:eastAsia="Times New Roman" w:cstheme="minorHAnsi"/>
          <w:sz w:val="22"/>
          <w:szCs w:val="22"/>
          <w:lang w:eastAsia="en-GB"/>
        </w:rPr>
        <w:t xml:space="preserve">intérêt</w:t>
      </w:r>
      <w:r>
        <w:rPr>
          <w:rFonts w:eastAsia="Times New Roman" w:cstheme="minorHAnsi"/>
          <w:sz w:val="22"/>
          <w:szCs w:val="22"/>
          <w:lang w:eastAsia="en-GB"/>
        </w:rPr>
        <w:t xml:space="preserve"> public </w:t>
      </w:r>
      <w:r>
        <w:rPr>
          <w:rFonts w:eastAsia="Times New Roman" w:cstheme="minorHAnsi"/>
          <w:sz w:val="22"/>
          <w:szCs w:val="22"/>
          <w:lang w:eastAsia="en-GB"/>
        </w:rPr>
        <w:t xml:space="preserve">prépondérant</w:t>
      </w:r>
      <w:r>
        <w:rPr>
          <w:rFonts w:eastAsia="Times New Roman" w:cstheme="minorHAnsi"/>
          <w:sz w:val="22"/>
          <w:szCs w:val="22"/>
          <w:lang w:eastAsia="en-GB"/>
        </w:rPr>
        <w:t xml:space="preserve"> tel la protection de la nature, du paysage, des </w:t>
      </w:r>
      <w:r>
        <w:rPr>
          <w:rFonts w:eastAsia="Times New Roman" w:cstheme="minorHAnsi"/>
          <w:sz w:val="22"/>
          <w:szCs w:val="22"/>
          <w:lang w:eastAsia="en-GB"/>
        </w:rPr>
        <w:t xml:space="preserve">régions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archéologiques</w:t>
      </w:r>
      <w:r>
        <w:rPr>
          <w:rFonts w:eastAsia="Times New Roman" w:cstheme="minorHAnsi"/>
          <w:sz w:val="22"/>
          <w:szCs w:val="22"/>
          <w:lang w:eastAsia="en-GB"/>
        </w:rPr>
        <w:t xml:space="preserve">, des sites naturels ou construits et des monuments historiques ou </w:t>
      </w:r>
      <w:r>
        <w:rPr>
          <w:rFonts w:eastAsia="Times New Roman" w:cstheme="minorHAnsi"/>
          <w:sz w:val="22"/>
          <w:szCs w:val="22"/>
          <w:lang w:eastAsia="en-GB"/>
        </w:rPr>
        <w:t xml:space="preserve">a</w:t>
      </w:r>
      <w:r>
        <w:rPr>
          <w:rFonts w:eastAsia="Times New Roman" w:cstheme="minorHAnsi"/>
          <w:sz w:val="22"/>
          <w:szCs w:val="22"/>
          <w:lang w:eastAsia="en-GB"/>
        </w:rPr>
        <w:t xml:space="preserve">̀ des </w:t>
      </w:r>
      <w:r>
        <w:rPr>
          <w:rFonts w:eastAsia="Times New Roman" w:cstheme="minorHAnsi"/>
          <w:sz w:val="22"/>
          <w:szCs w:val="22"/>
          <w:lang w:eastAsia="en-GB"/>
        </w:rPr>
        <w:t xml:space="preserve">intérêts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privés</w:t>
      </w:r>
      <w:r>
        <w:rPr>
          <w:rFonts w:eastAsia="Times New Roman" w:cstheme="minorHAnsi"/>
          <w:sz w:val="22"/>
          <w:szCs w:val="22"/>
          <w:lang w:eastAsia="en-GB"/>
        </w:rPr>
        <w:t xml:space="preserve"> dignes de protection tels ceux des voisins ; </w:t>
      </w:r>
      <w:r/>
    </w:p>
    <w:p>
      <w:pPr>
        <w:pStyle w:val="738"/>
        <w:numPr>
          <w:ilvl w:val="0"/>
          <w:numId w:val="13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et s'ils n'ont pas d'influence sur l'</w:t>
      </w:r>
      <w:r>
        <w:rPr>
          <w:rFonts w:eastAsia="Times New Roman" w:cstheme="minorHAnsi"/>
          <w:sz w:val="22"/>
          <w:szCs w:val="22"/>
          <w:lang w:eastAsia="en-GB"/>
        </w:rPr>
        <w:t xml:space="preserve">équipement</w:t>
      </w:r>
      <w:r>
        <w:rPr>
          <w:rFonts w:eastAsia="Times New Roman" w:cstheme="minorHAnsi"/>
          <w:sz w:val="22"/>
          <w:szCs w:val="22"/>
          <w:lang w:eastAsia="en-GB"/>
        </w:rPr>
        <w:t xml:space="preserve"> et l'environnement. </w:t>
      </w:r>
      <w:r/>
    </w:p>
    <w:p>
      <w:p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b. soumet sans </w:t>
      </w:r>
      <w:r>
        <w:rPr>
          <w:rFonts w:eastAsia="Times New Roman" w:cstheme="minorHAnsi"/>
          <w:sz w:val="22"/>
          <w:szCs w:val="22"/>
          <w:lang w:eastAsia="en-GB"/>
        </w:rPr>
        <w:t xml:space="preserve">délai</w:t>
      </w:r>
      <w:r>
        <w:rPr>
          <w:rFonts w:eastAsia="Times New Roman" w:cstheme="minorHAnsi"/>
          <w:sz w:val="22"/>
          <w:szCs w:val="22"/>
          <w:lang w:eastAsia="en-GB"/>
        </w:rPr>
        <w:t xml:space="preserve"> le dossier pour consultation au service en charge de l'</w:t>
      </w:r>
      <w:r>
        <w:rPr>
          <w:rFonts w:eastAsia="Times New Roman" w:cstheme="minorHAnsi"/>
          <w:sz w:val="22"/>
          <w:szCs w:val="22"/>
          <w:lang w:eastAsia="en-GB"/>
        </w:rPr>
        <w:t xml:space="preserve">aménagement</w:t>
      </w:r>
      <w:r>
        <w:rPr>
          <w:rFonts w:eastAsia="Times New Roman" w:cstheme="minorHAnsi"/>
          <w:sz w:val="22"/>
          <w:szCs w:val="22"/>
          <w:lang w:eastAsia="en-GB"/>
        </w:rPr>
        <w:t xml:space="preserve"> du territoire et de la police des constructions si le projet est </w:t>
      </w:r>
      <w:r>
        <w:rPr>
          <w:rFonts w:eastAsia="Times New Roman" w:cstheme="minorHAnsi"/>
          <w:sz w:val="22"/>
          <w:szCs w:val="22"/>
          <w:lang w:eastAsia="en-GB"/>
        </w:rPr>
        <w:t xml:space="preserve">situe</w:t>
      </w:r>
      <w:r>
        <w:rPr>
          <w:rFonts w:eastAsia="Times New Roman" w:cstheme="minorHAnsi"/>
          <w:sz w:val="22"/>
          <w:szCs w:val="22"/>
          <w:lang w:eastAsia="en-GB"/>
        </w:rPr>
        <w:t xml:space="preserve">́ hors de la zone à </w:t>
      </w:r>
      <w:r>
        <w:rPr>
          <w:rFonts w:eastAsia="Times New Roman" w:cstheme="minorHAnsi"/>
          <w:sz w:val="22"/>
          <w:szCs w:val="22"/>
          <w:lang w:eastAsia="en-GB"/>
        </w:rPr>
        <w:t xml:space="preserve">bâtir</w:t>
      </w:r>
      <w:r>
        <w:rPr>
          <w:rFonts w:eastAsia="Times New Roman" w:cstheme="minorHAnsi"/>
          <w:sz w:val="22"/>
          <w:szCs w:val="22"/>
          <w:lang w:eastAsia="en-GB"/>
        </w:rPr>
        <w:t xml:space="preserve"> et au service en charge des </w:t>
      </w:r>
      <w:r>
        <w:rPr>
          <w:rFonts w:eastAsia="Times New Roman" w:cstheme="minorHAnsi"/>
          <w:sz w:val="22"/>
          <w:szCs w:val="22"/>
          <w:lang w:eastAsia="en-GB"/>
        </w:rPr>
        <w:t xml:space="preserve">régions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archéologiques</w:t>
      </w:r>
      <w:r>
        <w:rPr>
          <w:rFonts w:eastAsia="Times New Roman" w:cstheme="minorHAnsi"/>
          <w:sz w:val="22"/>
          <w:szCs w:val="22"/>
          <w:lang w:eastAsia="en-GB"/>
        </w:rPr>
        <w:t xml:space="preserve">, des monuments et des sites si le projet se situe dans une </w:t>
      </w:r>
      <w:r>
        <w:rPr>
          <w:rFonts w:eastAsia="Times New Roman" w:cstheme="minorHAnsi"/>
          <w:sz w:val="22"/>
          <w:szCs w:val="22"/>
          <w:lang w:eastAsia="en-GB"/>
        </w:rPr>
        <w:t xml:space="preserve">région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archéologique</w:t>
      </w:r>
      <w:r>
        <w:rPr>
          <w:rFonts w:eastAsia="Times New Roman" w:cstheme="minorHAnsi"/>
          <w:sz w:val="22"/>
          <w:szCs w:val="22"/>
          <w:lang w:eastAsia="en-GB"/>
        </w:rPr>
        <w:t xml:space="preserve">, dans un site </w:t>
      </w:r>
      <w:r>
        <w:rPr>
          <w:rFonts w:eastAsia="Times New Roman" w:cstheme="minorHAnsi"/>
          <w:sz w:val="22"/>
          <w:szCs w:val="22"/>
          <w:lang w:eastAsia="en-GB"/>
        </w:rPr>
        <w:t xml:space="preserve">protégé</w:t>
      </w:r>
      <w:r>
        <w:rPr>
          <w:rFonts w:eastAsia="Times New Roman" w:cstheme="minorHAnsi"/>
          <w:sz w:val="22"/>
          <w:szCs w:val="22"/>
          <w:lang w:eastAsia="en-GB"/>
        </w:rPr>
        <w:t xml:space="preserve">́ ou si le </w:t>
      </w:r>
      <w:r>
        <w:rPr>
          <w:rFonts w:eastAsia="Times New Roman" w:cstheme="minorHAnsi"/>
          <w:sz w:val="22"/>
          <w:szCs w:val="22"/>
          <w:lang w:eastAsia="en-GB"/>
        </w:rPr>
        <w:t xml:space="preserve">bâtiment</w:t>
      </w:r>
      <w:r>
        <w:rPr>
          <w:rFonts w:eastAsia="Times New Roman" w:cstheme="minorHAnsi"/>
          <w:sz w:val="22"/>
          <w:szCs w:val="22"/>
          <w:lang w:eastAsia="en-GB"/>
        </w:rPr>
        <w:t xml:space="preserve"> est inscrit </w:t>
      </w:r>
      <w:r>
        <w:rPr>
          <w:rFonts w:eastAsia="Times New Roman" w:cstheme="minorHAnsi"/>
          <w:sz w:val="22"/>
          <w:szCs w:val="22"/>
          <w:lang w:eastAsia="en-GB"/>
        </w:rPr>
        <w:t xml:space="preserve">a</w:t>
      </w:r>
      <w:r>
        <w:rPr>
          <w:rFonts w:eastAsia="Times New Roman" w:cstheme="minorHAnsi"/>
          <w:sz w:val="22"/>
          <w:szCs w:val="22"/>
          <w:lang w:eastAsia="en-GB"/>
        </w:rPr>
        <w:t xml:space="preserve">̀ l'inventaire ou </w:t>
      </w:r>
      <w:r>
        <w:rPr>
          <w:rFonts w:eastAsia="Times New Roman" w:cstheme="minorHAnsi"/>
          <w:sz w:val="22"/>
          <w:szCs w:val="22"/>
          <w:lang w:eastAsia="en-GB"/>
        </w:rPr>
        <w:t xml:space="preserve">présente</w:t>
      </w:r>
      <w:r>
        <w:rPr>
          <w:rFonts w:eastAsia="Times New Roman" w:cstheme="minorHAnsi"/>
          <w:sz w:val="22"/>
          <w:szCs w:val="22"/>
          <w:lang w:eastAsia="en-GB"/>
        </w:rPr>
        <w:t xml:space="preserve"> un </w:t>
      </w:r>
      <w:r>
        <w:rPr>
          <w:rFonts w:eastAsia="Times New Roman" w:cstheme="minorHAnsi"/>
          <w:sz w:val="22"/>
          <w:szCs w:val="22"/>
          <w:lang w:eastAsia="en-GB"/>
        </w:rPr>
        <w:t xml:space="preserve">intérêt</w:t>
      </w:r>
      <w:r>
        <w:rPr>
          <w:rFonts w:eastAsia="Times New Roman" w:cstheme="minorHAnsi"/>
          <w:sz w:val="22"/>
          <w:szCs w:val="22"/>
          <w:lang w:eastAsia="en-GB"/>
        </w:rPr>
        <w:t xml:space="preserve"> local en raison de sa valeur architecturale, </w:t>
      </w:r>
      <w:r>
        <w:rPr>
          <w:rFonts w:eastAsia="Times New Roman" w:cstheme="minorHAnsi"/>
          <w:sz w:val="22"/>
          <w:szCs w:val="22"/>
          <w:lang w:eastAsia="en-GB"/>
        </w:rPr>
        <w:t xml:space="preserve">paysagère</w:t>
      </w:r>
      <w:r>
        <w:rPr>
          <w:rFonts w:eastAsia="Times New Roman" w:cstheme="minorHAnsi"/>
          <w:sz w:val="22"/>
          <w:szCs w:val="22"/>
          <w:lang w:eastAsia="en-GB"/>
        </w:rPr>
        <w:t xml:space="preserve">, historique ou culturelle. </w:t>
      </w:r>
      <w:r/>
    </w:p>
    <w:p>
      <w:p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Peuvent ne pas </w:t>
      </w:r>
      <w:r>
        <w:rPr>
          <w:rFonts w:eastAsia="Times New Roman" w:cstheme="minorHAnsi"/>
          <w:sz w:val="22"/>
          <w:szCs w:val="22"/>
          <w:lang w:eastAsia="en-GB"/>
        </w:rPr>
        <w:t xml:space="preserve">être</w:t>
      </w:r>
      <w:r>
        <w:rPr>
          <w:rFonts w:eastAsia="Times New Roman" w:cstheme="minorHAnsi"/>
          <w:sz w:val="22"/>
          <w:szCs w:val="22"/>
          <w:lang w:eastAsia="en-GB"/>
        </w:rPr>
        <w:t xml:space="preserve"> soumis </w:t>
      </w:r>
      <w:r>
        <w:rPr>
          <w:rFonts w:eastAsia="Times New Roman" w:cstheme="minorHAnsi"/>
          <w:sz w:val="22"/>
          <w:szCs w:val="22"/>
          <w:lang w:eastAsia="en-GB"/>
        </w:rPr>
        <w:t xml:space="preserve">a</w:t>
      </w:r>
      <w:r>
        <w:rPr>
          <w:rFonts w:eastAsia="Times New Roman" w:cstheme="minorHAnsi"/>
          <w:sz w:val="22"/>
          <w:szCs w:val="22"/>
          <w:lang w:eastAsia="en-GB"/>
        </w:rPr>
        <w:t xml:space="preserve">̀ autorisation :</w:t>
      </w:r>
      <w:r/>
    </w:p>
    <w:p>
      <w:p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a. les constructions et les installations de minime importance ne servant pas à l'habitation ou à l'</w:t>
      </w:r>
      <w:r>
        <w:rPr>
          <w:rFonts w:eastAsia="Times New Roman" w:cstheme="minorHAnsi"/>
          <w:sz w:val="22"/>
          <w:szCs w:val="22"/>
          <w:lang w:eastAsia="en-GB"/>
        </w:rPr>
        <w:t xml:space="preserve">activité</w:t>
      </w:r>
      <w:r>
        <w:rPr>
          <w:rFonts w:eastAsia="Times New Roman" w:cstheme="minorHAnsi"/>
          <w:sz w:val="22"/>
          <w:szCs w:val="22"/>
          <w:lang w:eastAsia="en-GB"/>
        </w:rPr>
        <w:t xml:space="preserve">́ professionnelle dont l'utilisation est </w:t>
      </w:r>
      <w:r>
        <w:rPr>
          <w:rFonts w:eastAsia="Times New Roman" w:cstheme="minorHAnsi"/>
          <w:sz w:val="22"/>
          <w:szCs w:val="22"/>
          <w:lang w:eastAsia="en-GB"/>
        </w:rPr>
        <w:t xml:space="preserve">liée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a</w:t>
      </w:r>
      <w:r>
        <w:rPr>
          <w:rFonts w:eastAsia="Times New Roman" w:cstheme="minorHAnsi"/>
          <w:sz w:val="22"/>
          <w:szCs w:val="22"/>
          <w:lang w:eastAsia="en-GB"/>
        </w:rPr>
        <w:t xml:space="preserve">̀ l'occupation du </w:t>
      </w:r>
      <w:r>
        <w:rPr>
          <w:rFonts w:eastAsia="Times New Roman" w:cstheme="minorHAnsi"/>
          <w:sz w:val="22"/>
          <w:szCs w:val="22"/>
          <w:lang w:eastAsia="en-GB"/>
        </w:rPr>
        <w:t xml:space="preserve">bâtiment</w:t>
      </w:r>
      <w:r>
        <w:rPr>
          <w:rFonts w:eastAsia="Times New Roman" w:cstheme="minorHAnsi"/>
          <w:sz w:val="22"/>
          <w:szCs w:val="22"/>
          <w:lang w:eastAsia="en-GB"/>
        </w:rPr>
        <w:t xml:space="preserve"> principal à </w:t>
      </w:r>
      <w:r>
        <w:rPr>
          <w:rFonts w:eastAsia="Times New Roman" w:cstheme="minorHAnsi"/>
          <w:sz w:val="22"/>
          <w:szCs w:val="22"/>
          <w:lang w:eastAsia="en-GB"/>
        </w:rPr>
        <w:t xml:space="preserve">proximité</w:t>
      </w:r>
      <w:r>
        <w:rPr>
          <w:rFonts w:eastAsia="Times New Roman" w:cstheme="minorHAnsi"/>
          <w:sz w:val="22"/>
          <w:szCs w:val="22"/>
          <w:lang w:eastAsia="en-GB"/>
        </w:rPr>
        <w:t xml:space="preserve">́ duquel elles se situent telles que : </w:t>
      </w:r>
      <w:r/>
    </w:p>
    <w:p>
      <w:pPr>
        <w:pStyle w:val="738"/>
        <w:numPr>
          <w:ilvl w:val="0"/>
          <w:numId w:val="14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bûchers</w:t>
      </w:r>
      <w:r>
        <w:rPr>
          <w:rFonts w:eastAsia="Times New Roman" w:cstheme="minorHAnsi"/>
          <w:sz w:val="22"/>
          <w:szCs w:val="22"/>
          <w:lang w:eastAsia="en-GB"/>
        </w:rPr>
        <w:t xml:space="preserve">, cabanes de jardin ou serres d'une surface maximale de 8 m2 à raison d'une installation par </w:t>
      </w:r>
      <w:r>
        <w:rPr>
          <w:rFonts w:eastAsia="Times New Roman" w:cstheme="minorHAnsi"/>
          <w:sz w:val="22"/>
          <w:szCs w:val="22"/>
          <w:lang w:eastAsia="en-GB"/>
        </w:rPr>
        <w:t xml:space="preserve">bâtiment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ou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unité</w:t>
      </w:r>
      <w:r>
        <w:rPr>
          <w:rFonts w:eastAsia="Times New Roman" w:cstheme="minorHAnsi"/>
          <w:sz w:val="22"/>
          <w:szCs w:val="22"/>
          <w:lang w:eastAsia="en-GB"/>
        </w:rPr>
        <w:t xml:space="preserve">́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de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maisons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jumelles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ou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groupées</w:t>
      </w:r>
      <w:r>
        <w:rPr>
          <w:rFonts w:eastAsia="Times New Roman" w:cstheme="minorHAnsi"/>
          <w:sz w:val="22"/>
          <w:szCs w:val="22"/>
          <w:lang w:eastAsia="en-GB"/>
        </w:rPr>
        <w:t xml:space="preserve">; </w:t>
      </w:r>
      <w:r/>
    </w:p>
    <w:p>
      <w:pPr>
        <w:pStyle w:val="738"/>
        <w:numPr>
          <w:ilvl w:val="0"/>
          <w:numId w:val="14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pergolas non couvertes d'une surface maximale de 12 m2 ; </w:t>
      </w:r>
      <w:r/>
    </w:p>
    <w:p>
      <w:pPr>
        <w:pStyle w:val="738"/>
        <w:numPr>
          <w:ilvl w:val="0"/>
          <w:numId w:val="14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abris pour </w:t>
      </w:r>
      <w:r>
        <w:rPr>
          <w:rFonts w:eastAsia="Times New Roman" w:cstheme="minorHAnsi"/>
          <w:sz w:val="22"/>
          <w:szCs w:val="22"/>
          <w:lang w:eastAsia="en-GB"/>
        </w:rPr>
        <w:t xml:space="preserve">vélos</w:t>
      </w:r>
      <w:r>
        <w:rPr>
          <w:rFonts w:eastAsia="Times New Roman" w:cstheme="minorHAnsi"/>
          <w:sz w:val="22"/>
          <w:szCs w:val="22"/>
          <w:lang w:eastAsia="en-GB"/>
        </w:rPr>
        <w:t xml:space="preserve">, non </w:t>
      </w:r>
      <w:r>
        <w:rPr>
          <w:rFonts w:eastAsia="Times New Roman" w:cstheme="minorHAnsi"/>
          <w:sz w:val="22"/>
          <w:szCs w:val="22"/>
          <w:lang w:eastAsia="en-GB"/>
        </w:rPr>
        <w:t xml:space="preserve">fermés</w:t>
      </w:r>
      <w:r>
        <w:rPr>
          <w:rFonts w:eastAsia="Times New Roman" w:cstheme="minorHAnsi"/>
          <w:sz w:val="22"/>
          <w:szCs w:val="22"/>
          <w:lang w:eastAsia="en-GB"/>
        </w:rPr>
        <w:t xml:space="preserve">, d'une surface maximale de 6 m2 ; </w:t>
      </w:r>
      <w:r/>
    </w:p>
    <w:p>
      <w:pPr>
        <w:pStyle w:val="738"/>
        <w:numPr>
          <w:ilvl w:val="0"/>
          <w:numId w:val="14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fontaines, sculptures, </w:t>
      </w:r>
      <w:r>
        <w:rPr>
          <w:rFonts w:eastAsia="Times New Roman" w:cstheme="minorHAnsi"/>
          <w:sz w:val="22"/>
          <w:szCs w:val="22"/>
          <w:lang w:eastAsia="en-GB"/>
        </w:rPr>
        <w:t xml:space="preserve">cheminées</w:t>
      </w:r>
      <w:r>
        <w:rPr>
          <w:rFonts w:eastAsia="Times New Roman" w:cstheme="minorHAnsi"/>
          <w:sz w:val="22"/>
          <w:szCs w:val="22"/>
          <w:lang w:eastAsia="en-GB"/>
        </w:rPr>
        <w:t xml:space="preserve"> de jardin autonomes ; </w:t>
      </w:r>
      <w:r/>
    </w:p>
    <w:p>
      <w:pPr>
        <w:pStyle w:val="738"/>
        <w:numPr>
          <w:ilvl w:val="0"/>
          <w:numId w:val="14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sentiers </w:t>
      </w:r>
      <w:r>
        <w:rPr>
          <w:rFonts w:eastAsia="Times New Roman" w:cstheme="minorHAnsi"/>
          <w:sz w:val="22"/>
          <w:szCs w:val="22"/>
          <w:lang w:eastAsia="en-GB"/>
        </w:rPr>
        <w:t xml:space="preserve">piétonniers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privés</w:t>
      </w:r>
      <w:r>
        <w:rPr>
          <w:rFonts w:eastAsia="Times New Roman" w:cstheme="minorHAnsi"/>
          <w:sz w:val="22"/>
          <w:szCs w:val="22"/>
          <w:lang w:eastAsia="en-GB"/>
        </w:rPr>
        <w:t xml:space="preserve"> ; </w:t>
      </w:r>
      <w:r/>
    </w:p>
    <w:p>
      <w:pPr>
        <w:pStyle w:val="738"/>
        <w:numPr>
          <w:ilvl w:val="0"/>
          <w:numId w:val="14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panneaux solaires d'une surface maximale de 8 m2 ; </w:t>
      </w:r>
      <w:r/>
    </w:p>
    <w:p>
      <w:pPr>
        <w:pStyle w:val="738"/>
        <w:numPr>
          <w:ilvl w:val="0"/>
          <w:numId w:val="14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panneaux solaires d'une surface maximale de 32 m2 </w:t>
      </w:r>
      <w:r>
        <w:rPr>
          <w:rFonts w:eastAsia="Times New Roman" w:cstheme="minorHAnsi"/>
          <w:sz w:val="22"/>
          <w:szCs w:val="22"/>
          <w:lang w:eastAsia="en-GB"/>
        </w:rPr>
        <w:t xml:space="preserve">intégrés</w:t>
      </w:r>
      <w:r>
        <w:rPr>
          <w:rFonts w:eastAsia="Times New Roman" w:cstheme="minorHAnsi"/>
          <w:sz w:val="22"/>
          <w:szCs w:val="22"/>
          <w:lang w:eastAsia="en-GB"/>
        </w:rPr>
        <w:t xml:space="preserve"> dans le plan du toit et ne </w:t>
      </w:r>
      <w:r>
        <w:rPr>
          <w:rFonts w:eastAsia="Times New Roman" w:cstheme="minorHAnsi"/>
          <w:sz w:val="22"/>
          <w:szCs w:val="22"/>
          <w:lang w:eastAsia="en-GB"/>
        </w:rPr>
        <w:t xml:space="preserve">dépassant</w:t>
      </w:r>
      <w:r>
        <w:rPr>
          <w:rFonts w:eastAsia="Times New Roman" w:cstheme="minorHAnsi"/>
          <w:sz w:val="22"/>
          <w:szCs w:val="22"/>
          <w:lang w:eastAsia="en-GB"/>
        </w:rPr>
        <w:t xml:space="preserve"> pas de plus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de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10cm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la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couverture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de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celui-ci; </w:t>
      </w:r>
      <w:r/>
    </w:p>
    <w:p>
      <w:p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b. les </w:t>
      </w:r>
      <w:r>
        <w:rPr>
          <w:rFonts w:eastAsia="Times New Roman" w:cstheme="minorHAnsi"/>
          <w:sz w:val="22"/>
          <w:szCs w:val="22"/>
          <w:lang w:eastAsia="en-GB"/>
        </w:rPr>
        <w:t xml:space="preserve">aménagements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extérieurs</w:t>
      </w:r>
      <w:r>
        <w:rPr>
          <w:rFonts w:eastAsia="Times New Roman" w:cstheme="minorHAnsi"/>
          <w:sz w:val="22"/>
          <w:szCs w:val="22"/>
          <w:lang w:eastAsia="en-GB"/>
        </w:rPr>
        <w:t xml:space="preserve">, les excavations et les travaux de terrassement de minime importance tels que </w:t>
      </w:r>
      <w:r/>
    </w:p>
    <w:p>
      <w:pPr>
        <w:pStyle w:val="738"/>
        <w:numPr>
          <w:ilvl w:val="0"/>
          <w:numId w:val="14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clôtures</w:t>
      </w:r>
      <w:r>
        <w:rPr>
          <w:rFonts w:eastAsia="Times New Roman" w:cstheme="minorHAnsi"/>
          <w:sz w:val="22"/>
          <w:szCs w:val="22"/>
          <w:lang w:eastAsia="en-GB"/>
        </w:rPr>
        <w:t xml:space="preserve"> ne </w:t>
      </w:r>
      <w:r>
        <w:rPr>
          <w:rFonts w:eastAsia="Times New Roman" w:cstheme="minorHAnsi"/>
          <w:sz w:val="22"/>
          <w:szCs w:val="22"/>
          <w:lang w:eastAsia="en-GB"/>
        </w:rPr>
        <w:t xml:space="preserve">dépassant</w:t>
      </w:r>
      <w:r>
        <w:rPr>
          <w:rFonts w:eastAsia="Times New Roman" w:cstheme="minorHAnsi"/>
          <w:sz w:val="22"/>
          <w:szCs w:val="22"/>
          <w:lang w:eastAsia="en-GB"/>
        </w:rPr>
        <w:t xml:space="preserve"> pas 1,20 m de hauteur ; </w:t>
      </w:r>
      <w:r/>
    </w:p>
    <w:p>
      <w:pPr>
        <w:pStyle w:val="738"/>
        <w:numPr>
          <w:ilvl w:val="0"/>
          <w:numId w:val="14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excavations et travaux de terrassement ne </w:t>
      </w:r>
      <w:r>
        <w:rPr>
          <w:rFonts w:eastAsia="Times New Roman" w:cstheme="minorHAnsi"/>
          <w:sz w:val="22"/>
          <w:szCs w:val="22"/>
          <w:lang w:eastAsia="en-GB"/>
        </w:rPr>
        <w:t xml:space="preserve">dépassant</w:t>
      </w:r>
      <w:r>
        <w:rPr>
          <w:rFonts w:eastAsia="Times New Roman" w:cstheme="minorHAnsi"/>
          <w:sz w:val="22"/>
          <w:szCs w:val="22"/>
          <w:lang w:eastAsia="en-GB"/>
        </w:rPr>
        <w:t xml:space="preserve"> pas la hauteur de 0,50 m et le volume de 10 m3 ; </w:t>
      </w:r>
      <w:r/>
    </w:p>
    <w:p>
      <w:p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c. les constructions et les installations mises en place pour une </w:t>
      </w:r>
      <w:r>
        <w:rPr>
          <w:rFonts w:eastAsia="Times New Roman" w:cstheme="minorHAnsi"/>
          <w:sz w:val="22"/>
          <w:szCs w:val="22"/>
          <w:lang w:eastAsia="en-GB"/>
        </w:rPr>
        <w:t xml:space="preserve">durée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limitée</w:t>
      </w:r>
      <w:r>
        <w:rPr>
          <w:rFonts w:eastAsia="Times New Roman" w:cstheme="minorHAnsi"/>
          <w:sz w:val="22"/>
          <w:szCs w:val="22"/>
          <w:lang w:eastAsia="en-GB"/>
        </w:rPr>
        <w:t xml:space="preserve"> telles que </w:t>
      </w:r>
      <w:r/>
    </w:p>
    <w:p>
      <w:pPr>
        <w:pStyle w:val="738"/>
        <w:numPr>
          <w:ilvl w:val="0"/>
          <w:numId w:val="14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chenilles ou tunnels </w:t>
      </w:r>
      <w:r>
        <w:rPr>
          <w:rFonts w:eastAsia="Times New Roman" w:cstheme="minorHAnsi"/>
          <w:sz w:val="22"/>
          <w:szCs w:val="22"/>
          <w:lang w:eastAsia="en-GB"/>
        </w:rPr>
        <w:t xml:space="preserve">maraîchers</w:t>
      </w:r>
      <w:r>
        <w:rPr>
          <w:rFonts w:eastAsia="Times New Roman" w:cstheme="minorHAnsi"/>
          <w:sz w:val="22"/>
          <w:szCs w:val="22"/>
          <w:lang w:eastAsia="en-GB"/>
        </w:rPr>
        <w:t xml:space="preserve"> saisonniers </w:t>
      </w:r>
      <w:r>
        <w:rPr>
          <w:rFonts w:eastAsia="Times New Roman" w:cstheme="minorHAnsi"/>
          <w:sz w:val="22"/>
          <w:szCs w:val="22"/>
          <w:lang w:eastAsia="en-GB"/>
        </w:rPr>
        <w:t xml:space="preserve">liés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a</w:t>
      </w:r>
      <w:r>
        <w:rPr>
          <w:rFonts w:eastAsia="Times New Roman" w:cstheme="minorHAnsi"/>
          <w:sz w:val="22"/>
          <w:szCs w:val="22"/>
          <w:lang w:eastAsia="en-GB"/>
        </w:rPr>
        <w:t xml:space="preserve">̀ une exploitation agricole ou horticole ne </w:t>
      </w:r>
      <w:r>
        <w:rPr>
          <w:rFonts w:eastAsia="Times New Roman" w:cstheme="minorHAnsi"/>
          <w:sz w:val="22"/>
          <w:szCs w:val="22"/>
          <w:lang w:eastAsia="en-GB"/>
        </w:rPr>
        <w:t xml:space="preserve">dépassant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pas une hauteur de 3 m ; </w:t>
      </w:r>
      <w:r/>
    </w:p>
    <w:p>
      <w:pPr>
        <w:pStyle w:val="738"/>
        <w:numPr>
          <w:ilvl w:val="0"/>
          <w:numId w:val="14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filets </w:t>
      </w:r>
      <w:r>
        <w:rPr>
          <w:rFonts w:eastAsia="Times New Roman" w:cstheme="minorHAnsi"/>
          <w:sz w:val="22"/>
          <w:szCs w:val="22"/>
          <w:lang w:eastAsia="en-GB"/>
        </w:rPr>
        <w:t xml:space="preserve">anti-grêle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liés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a</w:t>
      </w:r>
      <w:r>
        <w:rPr>
          <w:rFonts w:eastAsia="Times New Roman" w:cstheme="minorHAnsi"/>
          <w:sz w:val="22"/>
          <w:szCs w:val="22"/>
          <w:lang w:eastAsia="en-GB"/>
        </w:rPr>
        <w:t xml:space="preserve">̀ une exploitation agricole </w:t>
      </w:r>
      <w:r>
        <w:rPr>
          <w:rFonts w:eastAsia="Times New Roman" w:cstheme="minorHAnsi"/>
          <w:sz w:val="22"/>
          <w:szCs w:val="22"/>
          <w:lang w:eastAsia="en-GB"/>
        </w:rPr>
        <w:t xml:space="preserve">déployés</w:t>
      </w:r>
      <w:r>
        <w:rPr>
          <w:rFonts w:eastAsia="Times New Roman" w:cstheme="minorHAnsi"/>
          <w:sz w:val="22"/>
          <w:szCs w:val="22"/>
          <w:lang w:eastAsia="en-GB"/>
        </w:rPr>
        <w:t xml:space="preserve"> temporairement ; </w:t>
      </w:r>
      <w:r/>
    </w:p>
    <w:p>
      <w:pPr>
        <w:pStyle w:val="738"/>
        <w:numPr>
          <w:ilvl w:val="0"/>
          <w:numId w:val="14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constructions </w:t>
      </w:r>
      <w:r>
        <w:rPr>
          <w:rFonts w:eastAsia="Times New Roman" w:cstheme="minorHAnsi"/>
          <w:sz w:val="22"/>
          <w:szCs w:val="22"/>
          <w:lang w:eastAsia="en-GB"/>
        </w:rPr>
        <w:t xml:space="preserve">mobilières</w:t>
      </w:r>
      <w:r>
        <w:rPr>
          <w:rFonts w:eastAsia="Times New Roman" w:cstheme="minorHAnsi"/>
          <w:sz w:val="22"/>
          <w:szCs w:val="22"/>
          <w:lang w:eastAsia="en-GB"/>
        </w:rPr>
        <w:t xml:space="preserve"> comme halles de </w:t>
      </w:r>
      <w:r>
        <w:rPr>
          <w:rFonts w:eastAsia="Times New Roman" w:cstheme="minorHAnsi"/>
          <w:sz w:val="22"/>
          <w:szCs w:val="22"/>
          <w:lang w:eastAsia="en-GB"/>
        </w:rPr>
        <w:t xml:space="preserve">fête</w:t>
      </w:r>
      <w:r>
        <w:rPr>
          <w:rFonts w:eastAsia="Times New Roman" w:cstheme="minorHAnsi"/>
          <w:sz w:val="22"/>
          <w:szCs w:val="22"/>
          <w:lang w:eastAsia="en-GB"/>
        </w:rPr>
        <w:t xml:space="preserve">, chapiteaux de cirque, tribunes et leurs </w:t>
      </w:r>
      <w:r>
        <w:rPr>
          <w:rFonts w:eastAsia="Times New Roman" w:cstheme="minorHAnsi"/>
          <w:sz w:val="22"/>
          <w:szCs w:val="22"/>
          <w:lang w:eastAsia="en-GB"/>
        </w:rPr>
        <w:t xml:space="preserve">installations annexes pour 3 mois au maximum ; </w:t>
      </w:r>
      <w:r/>
    </w:p>
    <w:p>
      <w:pPr>
        <w:pStyle w:val="738"/>
        <w:numPr>
          <w:ilvl w:val="0"/>
          <w:numId w:val="14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stationnement de bateaux, de caravanes et de </w:t>
      </w:r>
      <w:r>
        <w:rPr>
          <w:rFonts w:eastAsia="Times New Roman" w:cstheme="minorHAnsi"/>
          <w:sz w:val="22"/>
          <w:szCs w:val="22"/>
          <w:lang w:eastAsia="en-GB"/>
        </w:rPr>
        <w:t xml:space="preserve">mobilhomes</w:t>
      </w:r>
      <w:r>
        <w:rPr>
          <w:rFonts w:eastAsia="Times New Roman" w:cstheme="minorHAnsi"/>
          <w:sz w:val="22"/>
          <w:szCs w:val="22"/>
          <w:lang w:eastAsia="en-GB"/>
        </w:rPr>
        <w:t xml:space="preserve"> non </w:t>
      </w:r>
      <w:r>
        <w:rPr>
          <w:rFonts w:eastAsia="Times New Roman" w:cstheme="minorHAnsi"/>
          <w:sz w:val="22"/>
          <w:szCs w:val="22"/>
          <w:lang w:eastAsia="en-GB"/>
        </w:rPr>
        <w:t xml:space="preserve">utilisés</w:t>
      </w:r>
      <w:r>
        <w:rPr>
          <w:rFonts w:eastAsia="Times New Roman" w:cstheme="minorHAnsi"/>
          <w:sz w:val="22"/>
          <w:szCs w:val="22"/>
          <w:lang w:eastAsia="en-GB"/>
        </w:rPr>
        <w:t xml:space="preserve">, pendant la saison morte; </w:t>
      </w:r>
      <w:r/>
    </w:p>
    <w:p>
      <w:p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d. les </w:t>
      </w:r>
      <w:r>
        <w:rPr>
          <w:rFonts w:eastAsia="Times New Roman" w:cstheme="minorHAnsi"/>
          <w:sz w:val="22"/>
          <w:szCs w:val="22"/>
          <w:lang w:eastAsia="en-GB"/>
        </w:rPr>
        <w:t xml:space="preserve">démolitions</w:t>
      </w:r>
      <w:r>
        <w:rPr>
          <w:rFonts w:eastAsia="Times New Roman" w:cstheme="minorHAnsi"/>
          <w:sz w:val="22"/>
          <w:szCs w:val="22"/>
          <w:lang w:eastAsia="en-GB"/>
        </w:rPr>
        <w:t xml:space="preserve"> de </w:t>
      </w:r>
      <w:r>
        <w:rPr>
          <w:rFonts w:eastAsia="Times New Roman" w:cstheme="minorHAnsi"/>
          <w:sz w:val="22"/>
          <w:szCs w:val="22"/>
          <w:lang w:eastAsia="en-GB"/>
        </w:rPr>
        <w:t xml:space="preserve">bâtiments</w:t>
      </w:r>
      <w:r>
        <w:rPr>
          <w:rFonts w:eastAsia="Times New Roman" w:cstheme="minorHAnsi"/>
          <w:sz w:val="22"/>
          <w:szCs w:val="22"/>
          <w:lang w:eastAsia="en-GB"/>
        </w:rPr>
        <w:t xml:space="preserve"> de minime importance au sens de l'article 72d, </w:t>
      </w:r>
      <w:r>
        <w:rPr>
          <w:rFonts w:eastAsia="Times New Roman" w:cstheme="minorHAnsi"/>
          <w:sz w:val="22"/>
          <w:szCs w:val="22"/>
          <w:lang w:eastAsia="en-GB"/>
        </w:rPr>
        <w:t xml:space="preserve">alinéa</w:t>
      </w:r>
      <w:r>
        <w:rPr>
          <w:rFonts w:eastAsia="Times New Roman" w:cstheme="minorHAnsi"/>
          <w:sz w:val="22"/>
          <w:szCs w:val="22"/>
          <w:lang w:eastAsia="en-GB"/>
        </w:rPr>
        <w:t xml:space="preserve"> 1, du </w:t>
      </w:r>
      <w:r>
        <w:rPr>
          <w:rFonts w:eastAsia="Times New Roman" w:cstheme="minorHAnsi"/>
          <w:sz w:val="22"/>
          <w:szCs w:val="22"/>
          <w:lang w:eastAsia="en-GB"/>
        </w:rPr>
        <w:t xml:space="preserve">règlement</w:t>
      </w:r>
      <w:r>
        <w:rPr>
          <w:rFonts w:eastAsia="Times New Roman" w:cstheme="minorHAnsi"/>
          <w:sz w:val="22"/>
          <w:szCs w:val="22"/>
          <w:lang w:eastAsia="en-GB"/>
        </w:rPr>
        <w:t xml:space="preserve">. 3 Le </w:t>
      </w:r>
      <w:r>
        <w:rPr>
          <w:rFonts w:eastAsia="Times New Roman" w:cstheme="minorHAnsi"/>
          <w:sz w:val="22"/>
          <w:szCs w:val="22"/>
          <w:lang w:eastAsia="en-GB"/>
        </w:rPr>
        <w:t xml:space="preserve">requérant</w:t>
      </w:r>
      <w:r>
        <w:rPr>
          <w:rFonts w:eastAsia="Times New Roman" w:cstheme="minorHAnsi"/>
          <w:sz w:val="22"/>
          <w:szCs w:val="22"/>
          <w:lang w:eastAsia="en-GB"/>
        </w:rPr>
        <w:t xml:space="preserve"> doit fournir à l'appui de sa demande :</w:t>
      </w:r>
      <w:r/>
    </w:p>
    <w:p>
      <w:pPr>
        <w:pStyle w:val="738"/>
        <w:numPr>
          <w:ilvl w:val="0"/>
          <w:numId w:val="14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un extrait cadastral ou une copie du plan de situation à jour et</w:t>
      </w:r>
      <w:r/>
    </w:p>
    <w:p>
      <w:pPr>
        <w:pStyle w:val="738"/>
        <w:numPr>
          <w:ilvl w:val="0"/>
          <w:numId w:val="14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un descriptif avec photographies ou croquis. </w:t>
      </w:r>
      <w:r/>
    </w:p>
    <w:p>
      <w:pPr>
        <w:jc w:val="both"/>
        <w:spacing w:before="120" w:after="120"/>
        <w:rPr>
          <w:rFonts w:eastAsia="Times New Roman" w:cstheme="minorHAnsi"/>
          <w:i/>
          <w:iCs/>
          <w:sz w:val="22"/>
          <w:szCs w:val="22"/>
          <w:u w:val="single"/>
          <w:lang w:eastAsia="en-GB"/>
        </w:rPr>
      </w:pPr>
      <w:r>
        <w:rPr>
          <w:rFonts w:eastAsia="Times New Roman" w:cstheme="minorHAnsi"/>
          <w:i/>
          <w:iCs/>
          <w:sz w:val="22"/>
          <w:szCs w:val="22"/>
          <w:u w:val="single"/>
          <w:lang w:eastAsia="en-GB"/>
        </w:rPr>
        <w:t xml:space="preserve">Art. 68b </w:t>
      </w:r>
      <w:r/>
    </w:p>
    <w:p>
      <w:p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b) Inapplication des </w:t>
      </w:r>
      <w:r>
        <w:rPr>
          <w:rFonts w:eastAsia="Times New Roman" w:cstheme="minorHAnsi"/>
          <w:sz w:val="22"/>
          <w:szCs w:val="22"/>
          <w:lang w:eastAsia="en-GB"/>
        </w:rPr>
        <w:t xml:space="preserve">règles</w:t>
      </w:r>
      <w:r>
        <w:rPr>
          <w:rFonts w:eastAsia="Times New Roman" w:cstheme="minorHAnsi"/>
          <w:sz w:val="22"/>
          <w:szCs w:val="22"/>
          <w:lang w:eastAsia="en-GB"/>
        </w:rPr>
        <w:t xml:space="preserve"> relatives au coefficient d'occupation du sol et aux distances</w:t>
      </w:r>
      <w:r>
        <w:rPr>
          <w:rFonts w:eastAsia="Times New Roman" w:cstheme="minorHAnsi"/>
          <w:sz w:val="22"/>
          <w:szCs w:val="22"/>
          <w:lang w:eastAsia="en-GB"/>
        </w:rPr>
        <w:br/>
        <w:t xml:space="preserve">1 Les constructions et installations au sens de l'article 68a, </w:t>
      </w:r>
      <w:r>
        <w:rPr>
          <w:rFonts w:eastAsia="Times New Roman" w:cstheme="minorHAnsi"/>
          <w:sz w:val="22"/>
          <w:szCs w:val="22"/>
          <w:lang w:eastAsia="en-GB"/>
        </w:rPr>
        <w:t xml:space="preserve">alinéa</w:t>
      </w:r>
      <w:r>
        <w:rPr>
          <w:rFonts w:eastAsia="Times New Roman" w:cstheme="minorHAnsi"/>
          <w:sz w:val="22"/>
          <w:szCs w:val="22"/>
          <w:lang w:eastAsia="en-GB"/>
        </w:rPr>
        <w:t xml:space="preserve"> 2 lettre a ne comptent pas dans le calcul du coefficient d'occupation du sol et peuvent </w:t>
      </w:r>
      <w:r>
        <w:rPr>
          <w:rFonts w:eastAsia="Times New Roman" w:cstheme="minorHAnsi"/>
          <w:sz w:val="22"/>
          <w:szCs w:val="22"/>
          <w:lang w:eastAsia="en-GB"/>
        </w:rPr>
        <w:t xml:space="preserve">être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implantées</w:t>
      </w:r>
      <w:r>
        <w:rPr>
          <w:rFonts w:eastAsia="Times New Roman" w:cstheme="minorHAnsi"/>
          <w:sz w:val="22"/>
          <w:szCs w:val="22"/>
          <w:lang w:eastAsia="en-GB"/>
        </w:rPr>
        <w:t xml:space="preserve"> dans les espaces </w:t>
      </w:r>
      <w:r>
        <w:rPr>
          <w:rFonts w:eastAsia="Times New Roman" w:cstheme="minorHAnsi"/>
          <w:sz w:val="22"/>
          <w:szCs w:val="22"/>
          <w:lang w:eastAsia="en-GB"/>
        </w:rPr>
        <w:t xml:space="preserve">règlementaires</w:t>
      </w:r>
      <w:r>
        <w:rPr>
          <w:rFonts w:eastAsia="Times New Roman" w:cstheme="minorHAnsi"/>
          <w:sz w:val="22"/>
          <w:szCs w:val="22"/>
          <w:lang w:eastAsia="en-GB"/>
        </w:rPr>
        <w:t xml:space="preserve"> et entre </w:t>
      </w:r>
      <w:r>
        <w:rPr>
          <w:rFonts w:eastAsia="Times New Roman" w:cstheme="minorHAnsi"/>
          <w:sz w:val="22"/>
          <w:szCs w:val="22"/>
          <w:lang w:eastAsia="en-GB"/>
        </w:rPr>
        <w:t xml:space="preserve">bâtiments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et limites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de</w:t>
      </w:r>
      <w:r>
        <w:rPr>
          <w:rFonts w:eastAsia="Times New Roman" w:cstheme="minorHAnsi"/>
          <w:sz w:val="22"/>
          <w:szCs w:val="22"/>
          <w:lang w:eastAsia="en-GB"/>
        </w:rPr>
        <w:t xml:space="preserve"> propriété</w:t>
      </w:r>
      <w:r>
        <w:rPr>
          <w:rFonts w:eastAsia="Times New Roman" w:cstheme="minorHAnsi"/>
          <w:sz w:val="22"/>
          <w:szCs w:val="22"/>
          <w:lang w:eastAsia="en-GB"/>
        </w:rPr>
        <w:t xml:space="preserve">́. </w:t>
      </w:r>
      <w:r/>
    </w:p>
    <w:p>
      <w:pPr>
        <w:jc w:val="both"/>
        <w:spacing w:before="120" w:after="120"/>
        <w:rPr>
          <w:rFonts w:eastAsia="Times New Roman" w:cstheme="minorHAnsi"/>
          <w:i/>
          <w:iCs/>
          <w:sz w:val="22"/>
          <w:szCs w:val="22"/>
          <w:u w:val="single"/>
          <w:lang w:eastAsia="en-GB"/>
        </w:rPr>
      </w:pPr>
      <w:r>
        <w:rPr>
          <w:rFonts w:eastAsia="Times New Roman" w:cstheme="minorHAnsi"/>
          <w:i/>
          <w:iCs/>
          <w:sz w:val="22"/>
          <w:szCs w:val="22"/>
          <w:u w:val="single"/>
          <w:lang w:eastAsia="en-GB"/>
        </w:rPr>
        <w:t xml:space="preserve">Art 72d RATC </w:t>
      </w:r>
      <w:r/>
    </w:p>
    <w:p>
      <w:p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La </w:t>
      </w:r>
      <w:r>
        <w:rPr>
          <w:rFonts w:eastAsia="Times New Roman" w:cstheme="minorHAnsi"/>
          <w:sz w:val="22"/>
          <w:szCs w:val="22"/>
          <w:lang w:eastAsia="en-GB"/>
        </w:rPr>
        <w:t xml:space="preserve">municipalité</w:t>
      </w:r>
      <w:r>
        <w:rPr>
          <w:rFonts w:eastAsia="Times New Roman" w:cstheme="minorHAnsi"/>
          <w:sz w:val="22"/>
          <w:szCs w:val="22"/>
          <w:lang w:eastAsia="en-GB"/>
        </w:rPr>
        <w:t xml:space="preserve">́ peut dispenser de l'</w:t>
      </w:r>
      <w:r>
        <w:rPr>
          <w:rFonts w:eastAsia="Times New Roman" w:cstheme="minorHAnsi"/>
          <w:sz w:val="22"/>
          <w:szCs w:val="22"/>
          <w:lang w:eastAsia="en-GB"/>
        </w:rPr>
        <w:t xml:space="preserve">enquête</w:t>
      </w:r>
      <w:r>
        <w:rPr>
          <w:rFonts w:eastAsia="Times New Roman" w:cstheme="minorHAnsi"/>
          <w:sz w:val="22"/>
          <w:szCs w:val="22"/>
          <w:lang w:eastAsia="en-GB"/>
        </w:rPr>
        <w:t xml:space="preserve"> publique notamment les objets </w:t>
      </w:r>
      <w:r>
        <w:rPr>
          <w:rFonts w:eastAsia="Times New Roman" w:cstheme="minorHAnsi"/>
          <w:sz w:val="22"/>
          <w:szCs w:val="22"/>
          <w:lang w:eastAsia="en-GB"/>
        </w:rPr>
        <w:t xml:space="preserve">mentionnés</w:t>
      </w:r>
      <w:r>
        <w:rPr>
          <w:rFonts w:eastAsia="Times New Roman" w:cstheme="minorHAnsi"/>
          <w:sz w:val="22"/>
          <w:szCs w:val="22"/>
          <w:lang w:eastAsia="en-GB"/>
        </w:rPr>
        <w:t xml:space="preserve"> ci-dessous pour autant qu'aucun </w:t>
      </w:r>
      <w:r>
        <w:rPr>
          <w:rFonts w:eastAsia="Times New Roman" w:cstheme="minorHAnsi"/>
          <w:sz w:val="22"/>
          <w:szCs w:val="22"/>
          <w:lang w:eastAsia="en-GB"/>
        </w:rPr>
        <w:t xml:space="preserve">intérêt</w:t>
      </w:r>
      <w:r>
        <w:rPr>
          <w:rFonts w:eastAsia="Times New Roman" w:cstheme="minorHAnsi"/>
          <w:sz w:val="22"/>
          <w:szCs w:val="22"/>
          <w:lang w:eastAsia="en-GB"/>
        </w:rPr>
        <w:t xml:space="preserve"> public </w:t>
      </w:r>
      <w:r>
        <w:rPr>
          <w:rFonts w:eastAsia="Times New Roman" w:cstheme="minorHAnsi"/>
          <w:sz w:val="22"/>
          <w:szCs w:val="22"/>
          <w:lang w:eastAsia="en-GB"/>
        </w:rPr>
        <w:t xml:space="preserve">prépondérant</w:t>
      </w:r>
      <w:r>
        <w:rPr>
          <w:rFonts w:eastAsia="Times New Roman" w:cstheme="minorHAnsi"/>
          <w:sz w:val="22"/>
          <w:szCs w:val="22"/>
          <w:lang w:eastAsia="en-GB"/>
        </w:rPr>
        <w:t xml:space="preserve"> ne soit touché et qu'ils ne soient pas susceptibles de porter atteinte </w:t>
      </w:r>
      <w:r>
        <w:rPr>
          <w:rFonts w:eastAsia="Times New Roman" w:cstheme="minorHAnsi"/>
          <w:sz w:val="22"/>
          <w:szCs w:val="22"/>
          <w:lang w:eastAsia="en-GB"/>
        </w:rPr>
        <w:t xml:space="preserve">a</w:t>
      </w:r>
      <w:r>
        <w:rPr>
          <w:rFonts w:eastAsia="Times New Roman" w:cstheme="minorHAnsi"/>
          <w:sz w:val="22"/>
          <w:szCs w:val="22"/>
          <w:lang w:eastAsia="en-GB"/>
        </w:rPr>
        <w:t xml:space="preserve">̀ des </w:t>
      </w:r>
      <w:r>
        <w:rPr>
          <w:rFonts w:eastAsia="Times New Roman" w:cstheme="minorHAnsi"/>
          <w:sz w:val="22"/>
          <w:szCs w:val="22"/>
          <w:lang w:eastAsia="en-GB"/>
        </w:rPr>
        <w:t xml:space="preserve">intérêts</w:t>
      </w:r>
      <w:r>
        <w:rPr>
          <w:rFonts w:eastAsia="Times New Roman" w:cstheme="minorHAnsi"/>
          <w:sz w:val="22"/>
          <w:szCs w:val="22"/>
          <w:lang w:eastAsia="en-GB"/>
        </w:rPr>
        <w:t xml:space="preserve"> dignes de protection, en particulier à ceux des voisins : </w:t>
      </w:r>
      <w:r/>
    </w:p>
    <w:p>
      <w:pPr>
        <w:pStyle w:val="738"/>
        <w:numPr>
          <w:ilvl w:val="0"/>
          <w:numId w:val="13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les constructions et installations de minime importance ne servant pas à l'habitation ou à l'</w:t>
      </w:r>
      <w:r>
        <w:rPr>
          <w:rFonts w:eastAsia="Times New Roman" w:cstheme="minorHAnsi"/>
          <w:sz w:val="22"/>
          <w:szCs w:val="22"/>
          <w:lang w:eastAsia="en-GB"/>
        </w:rPr>
        <w:t xml:space="preserve">activité</w:t>
      </w:r>
      <w:r>
        <w:rPr>
          <w:rFonts w:eastAsia="Times New Roman" w:cstheme="minorHAnsi"/>
          <w:sz w:val="22"/>
          <w:szCs w:val="22"/>
          <w:lang w:eastAsia="en-GB"/>
        </w:rPr>
        <w:t xml:space="preserve">́ professionnelle, telles que cabane, garage à deux voitures, place de stationnement pour trois voitures, chemin d'</w:t>
      </w:r>
      <w:r>
        <w:rPr>
          <w:rFonts w:eastAsia="Times New Roman" w:cstheme="minorHAnsi"/>
          <w:sz w:val="22"/>
          <w:szCs w:val="22"/>
          <w:lang w:eastAsia="en-GB"/>
        </w:rPr>
        <w:t xml:space="preserve">accès</w:t>
      </w:r>
      <w:r>
        <w:rPr>
          <w:rFonts w:eastAsia="Times New Roman" w:cstheme="minorHAnsi"/>
          <w:sz w:val="22"/>
          <w:szCs w:val="22"/>
          <w:lang w:eastAsia="en-GB"/>
        </w:rPr>
        <w:t xml:space="preserve"> privé pour </w:t>
      </w:r>
      <w:r>
        <w:rPr>
          <w:rFonts w:eastAsia="Times New Roman" w:cstheme="minorHAnsi"/>
          <w:sz w:val="22"/>
          <w:szCs w:val="22"/>
          <w:lang w:eastAsia="en-GB"/>
        </w:rPr>
        <w:t xml:space="preserve">véhicules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motoris</w:t>
      </w:r>
      <w:r>
        <w:rPr>
          <w:rFonts w:eastAsia="Times New Roman" w:cstheme="minorHAnsi"/>
          <w:sz w:val="22"/>
          <w:szCs w:val="22"/>
          <w:lang w:eastAsia="en-GB"/>
        </w:rPr>
        <w:t xml:space="preserve">é</w:t>
      </w:r>
      <w:r>
        <w:rPr>
          <w:rFonts w:eastAsia="Times New Roman" w:cstheme="minorHAnsi"/>
          <w:sz w:val="22"/>
          <w:szCs w:val="22"/>
          <w:lang w:eastAsia="en-GB"/>
        </w:rPr>
        <w:t xml:space="preserve">s</w:t>
      </w:r>
      <w:r>
        <w:rPr>
          <w:rFonts w:eastAsia="Times New Roman" w:cstheme="minorHAnsi"/>
          <w:sz w:val="22"/>
          <w:szCs w:val="22"/>
          <w:lang w:eastAsia="en-GB"/>
        </w:rPr>
        <w:t xml:space="preserve">, piscine non couverte, </w:t>
      </w:r>
      <w:r>
        <w:rPr>
          <w:rFonts w:eastAsia="Times New Roman" w:cstheme="minorHAnsi"/>
          <w:sz w:val="22"/>
          <w:szCs w:val="22"/>
          <w:lang w:eastAsia="en-GB"/>
        </w:rPr>
        <w:t xml:space="preserve">clôture</w:t>
      </w:r>
      <w:r>
        <w:rPr>
          <w:rFonts w:eastAsia="Times New Roman" w:cstheme="minorHAnsi"/>
          <w:sz w:val="22"/>
          <w:szCs w:val="22"/>
          <w:lang w:eastAsia="en-GB"/>
        </w:rPr>
        <w:t xml:space="preserve"> fixe ou mur de </w:t>
      </w:r>
      <w:r>
        <w:rPr>
          <w:rFonts w:eastAsia="Times New Roman" w:cstheme="minorHAnsi"/>
          <w:sz w:val="22"/>
          <w:szCs w:val="22"/>
          <w:lang w:eastAsia="en-GB"/>
        </w:rPr>
        <w:t xml:space="preserve">clôture</w:t>
      </w:r>
      <w:r>
        <w:rPr>
          <w:rFonts w:eastAsia="Times New Roman" w:cstheme="minorHAnsi"/>
          <w:sz w:val="22"/>
          <w:szCs w:val="22"/>
          <w:lang w:eastAsia="en-GB"/>
        </w:rPr>
        <w:t xml:space="preserve">, ouvrage lié à l'utilisation des </w:t>
      </w:r>
      <w:r>
        <w:rPr>
          <w:rFonts w:eastAsia="Times New Roman" w:cstheme="minorHAnsi"/>
          <w:sz w:val="22"/>
          <w:szCs w:val="22"/>
          <w:lang w:eastAsia="en-GB"/>
        </w:rPr>
        <w:t xml:space="preserve">énergies</w:t>
      </w:r>
      <w:r>
        <w:rPr>
          <w:rFonts w:eastAsia="Times New Roman" w:cstheme="minorHAnsi"/>
          <w:sz w:val="22"/>
          <w:szCs w:val="22"/>
          <w:lang w:eastAsia="en-GB"/>
        </w:rPr>
        <w:t xml:space="preserve"> renouvelables et antenne </w:t>
      </w:r>
      <w:r>
        <w:rPr>
          <w:rFonts w:eastAsia="Times New Roman" w:cstheme="minorHAnsi"/>
          <w:sz w:val="22"/>
          <w:szCs w:val="22"/>
          <w:lang w:eastAsia="en-GB"/>
        </w:rPr>
        <w:t xml:space="preserve">réceptrice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privée</w:t>
      </w:r>
      <w:r>
        <w:rPr>
          <w:rFonts w:eastAsia="Times New Roman" w:cstheme="minorHAnsi"/>
          <w:sz w:val="22"/>
          <w:szCs w:val="22"/>
          <w:lang w:eastAsia="en-GB"/>
        </w:rPr>
        <w:t xml:space="preserve"> ou collective de petites dimensions ; </w:t>
      </w:r>
      <w:r/>
    </w:p>
    <w:p>
      <w:pPr>
        <w:pStyle w:val="738"/>
        <w:numPr>
          <w:ilvl w:val="0"/>
          <w:numId w:val="13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l</w:t>
      </w:r>
      <w:r>
        <w:rPr>
          <w:rFonts w:eastAsia="Times New Roman" w:cstheme="minorHAnsi"/>
          <w:sz w:val="22"/>
          <w:szCs w:val="22"/>
          <w:lang w:eastAsia="en-GB"/>
        </w:rPr>
        <w:t xml:space="preserve">es constructions et installations </w:t>
      </w:r>
      <w:r>
        <w:rPr>
          <w:rFonts w:eastAsia="Times New Roman" w:cstheme="minorHAnsi"/>
          <w:sz w:val="22"/>
          <w:szCs w:val="22"/>
          <w:lang w:eastAsia="en-GB"/>
        </w:rPr>
        <w:t xml:space="preserve">mobilières</w:t>
      </w:r>
      <w:r>
        <w:rPr>
          <w:rFonts w:eastAsia="Times New Roman" w:cstheme="minorHAnsi"/>
          <w:sz w:val="22"/>
          <w:szCs w:val="22"/>
          <w:lang w:eastAsia="en-GB"/>
        </w:rPr>
        <w:t xml:space="preserve"> ou provisoires telles que tente, </w:t>
      </w:r>
      <w:r>
        <w:rPr>
          <w:rFonts w:eastAsia="Times New Roman" w:cstheme="minorHAnsi"/>
          <w:sz w:val="22"/>
          <w:szCs w:val="22"/>
          <w:lang w:eastAsia="en-GB"/>
        </w:rPr>
        <w:t xml:space="preserve">dépôt</w:t>
      </w:r>
      <w:r>
        <w:rPr>
          <w:rFonts w:eastAsia="Times New Roman" w:cstheme="minorHAnsi"/>
          <w:sz w:val="22"/>
          <w:szCs w:val="22"/>
          <w:lang w:eastAsia="en-GB"/>
        </w:rPr>
        <w:t xml:space="preserve"> de </w:t>
      </w:r>
      <w:r>
        <w:rPr>
          <w:rFonts w:eastAsia="Times New Roman" w:cstheme="minorHAnsi"/>
          <w:sz w:val="22"/>
          <w:szCs w:val="22"/>
          <w:lang w:eastAsia="en-GB"/>
        </w:rPr>
        <w:t xml:space="preserve">matériel</w:t>
      </w:r>
      <w:r>
        <w:rPr>
          <w:rFonts w:eastAsia="Times New Roman" w:cstheme="minorHAnsi"/>
          <w:sz w:val="22"/>
          <w:szCs w:val="22"/>
          <w:lang w:eastAsia="en-GB"/>
        </w:rPr>
        <w:t xml:space="preserve">, stationnement de caravanes ou mobilhomes non </w:t>
      </w:r>
      <w:r>
        <w:rPr>
          <w:rFonts w:eastAsia="Times New Roman" w:cstheme="minorHAnsi"/>
          <w:sz w:val="22"/>
          <w:szCs w:val="22"/>
          <w:lang w:eastAsia="en-GB"/>
        </w:rPr>
        <w:t xml:space="preserve">utilisés</w:t>
      </w:r>
      <w:r>
        <w:rPr>
          <w:rFonts w:eastAsia="Times New Roman" w:cstheme="minorHAnsi"/>
          <w:sz w:val="22"/>
          <w:szCs w:val="22"/>
          <w:lang w:eastAsia="en-GB"/>
        </w:rPr>
        <w:t xml:space="preserve"> pour une </w:t>
      </w:r>
      <w:r>
        <w:rPr>
          <w:rFonts w:eastAsia="Times New Roman" w:cstheme="minorHAnsi"/>
          <w:sz w:val="22"/>
          <w:szCs w:val="22"/>
          <w:lang w:eastAsia="en-GB"/>
        </w:rPr>
        <w:t xml:space="preserve">durée</w:t>
      </w:r>
      <w:r>
        <w:rPr>
          <w:rFonts w:eastAsia="Times New Roman" w:cstheme="minorHAnsi"/>
          <w:sz w:val="22"/>
          <w:szCs w:val="22"/>
          <w:lang w:eastAsia="en-GB"/>
        </w:rPr>
        <w:t xml:space="preserve"> de 3 à 6 mois, non renouvelable ; </w:t>
      </w:r>
      <w:r/>
    </w:p>
    <w:p>
      <w:pPr>
        <w:pStyle w:val="738"/>
        <w:numPr>
          <w:ilvl w:val="0"/>
          <w:numId w:val="13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les travaux de transformation de minime importance d'un </w:t>
      </w:r>
      <w:r>
        <w:rPr>
          <w:rFonts w:eastAsia="Times New Roman" w:cstheme="minorHAnsi"/>
          <w:sz w:val="22"/>
          <w:szCs w:val="22"/>
          <w:lang w:eastAsia="en-GB"/>
        </w:rPr>
        <w:t xml:space="preserve">bâtiment</w:t>
      </w:r>
      <w:r>
        <w:rPr>
          <w:rFonts w:eastAsia="Times New Roman" w:cstheme="minorHAnsi"/>
          <w:sz w:val="22"/>
          <w:szCs w:val="22"/>
          <w:lang w:eastAsia="en-GB"/>
        </w:rPr>
        <w:t xml:space="preserve"> existant consistant en travaux de </w:t>
      </w:r>
      <w:r>
        <w:rPr>
          <w:rFonts w:eastAsia="Times New Roman" w:cstheme="minorHAnsi"/>
          <w:sz w:val="22"/>
          <w:szCs w:val="22"/>
          <w:lang w:eastAsia="en-GB"/>
        </w:rPr>
        <w:t xml:space="preserve">rénovation</w:t>
      </w:r>
      <w:r>
        <w:rPr>
          <w:rFonts w:eastAsia="Times New Roman" w:cstheme="minorHAnsi"/>
          <w:sz w:val="22"/>
          <w:szCs w:val="22"/>
          <w:lang w:eastAsia="en-GB"/>
        </w:rPr>
        <w:t xml:space="preserve">, d'agrandissement, de reconstruction, tels que la </w:t>
      </w:r>
      <w:r>
        <w:rPr>
          <w:rFonts w:eastAsia="Times New Roman" w:cstheme="minorHAnsi"/>
          <w:sz w:val="22"/>
          <w:szCs w:val="22"/>
          <w:lang w:eastAsia="en-GB"/>
        </w:rPr>
        <w:t xml:space="preserve">création</w:t>
      </w:r>
      <w:r>
        <w:rPr>
          <w:rFonts w:eastAsia="Times New Roman" w:cstheme="minorHAnsi"/>
          <w:sz w:val="22"/>
          <w:szCs w:val="22"/>
          <w:lang w:eastAsia="en-GB"/>
        </w:rPr>
        <w:t xml:space="preserve"> d'un avant-toit, d'un balcon, d'une saillie, d'une isolation </w:t>
      </w:r>
      <w:r>
        <w:rPr>
          <w:rFonts w:eastAsia="Times New Roman" w:cstheme="minorHAnsi"/>
          <w:sz w:val="22"/>
          <w:szCs w:val="22"/>
          <w:lang w:eastAsia="en-GB"/>
        </w:rPr>
        <w:t xml:space="preserve">périphérique</w:t>
      </w:r>
      <w:r>
        <w:rPr>
          <w:rFonts w:eastAsia="Times New Roman" w:cstheme="minorHAnsi"/>
          <w:sz w:val="22"/>
          <w:szCs w:val="22"/>
          <w:lang w:eastAsia="en-GB"/>
        </w:rPr>
        <w:t xml:space="preserve">, d'une rampe d'</w:t>
      </w:r>
      <w:r>
        <w:rPr>
          <w:rFonts w:eastAsia="Times New Roman" w:cstheme="minorHAnsi"/>
          <w:sz w:val="22"/>
          <w:szCs w:val="22"/>
          <w:lang w:eastAsia="en-GB"/>
        </w:rPr>
        <w:t xml:space="preserve">accès</w:t>
      </w:r>
      <w:r>
        <w:rPr>
          <w:rFonts w:eastAsia="Times New Roman" w:cstheme="minorHAnsi"/>
          <w:sz w:val="22"/>
          <w:szCs w:val="22"/>
          <w:lang w:eastAsia="en-GB"/>
        </w:rPr>
        <w:t xml:space="preserve"> ; </w:t>
      </w:r>
      <w:r/>
    </w:p>
    <w:p>
      <w:pPr>
        <w:pStyle w:val="738"/>
        <w:numPr>
          <w:ilvl w:val="0"/>
          <w:numId w:val="13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les </w:t>
      </w:r>
      <w:r>
        <w:rPr>
          <w:rFonts w:eastAsia="Times New Roman" w:cstheme="minorHAnsi"/>
          <w:sz w:val="22"/>
          <w:szCs w:val="22"/>
          <w:lang w:eastAsia="en-GB"/>
        </w:rPr>
        <w:t xml:space="preserve">aménagements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extérieurs</w:t>
      </w:r>
      <w:r>
        <w:rPr>
          <w:rFonts w:eastAsia="Times New Roman" w:cstheme="minorHAnsi"/>
          <w:sz w:val="22"/>
          <w:szCs w:val="22"/>
          <w:lang w:eastAsia="en-GB"/>
        </w:rPr>
        <w:t xml:space="preserve"> tels que la modification de minime importance de la topographie d'un terrain ; </w:t>
      </w:r>
      <w:r/>
    </w:p>
    <w:p>
      <w:pPr>
        <w:pStyle w:val="738"/>
        <w:numPr>
          <w:ilvl w:val="0"/>
          <w:numId w:val="13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les autres ouvrages de minime importance tels que les excavations et les travaux de terrassement. </w:t>
      </w:r>
      <w:r/>
    </w:p>
    <w:p>
      <w:pPr>
        <w:pStyle w:val="738"/>
        <w:numPr>
          <w:ilvl w:val="0"/>
          <w:numId w:val="13"/>
        </w:num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L’alinéa 1 n’est pas applicable aux demandes de permis de </w:t>
      </w:r>
      <w:r>
        <w:rPr>
          <w:rFonts w:eastAsia="Times New Roman" w:cstheme="minorHAnsi"/>
          <w:sz w:val="22"/>
          <w:szCs w:val="22"/>
          <w:lang w:eastAsia="en-GB"/>
        </w:rPr>
        <w:t xml:space="preserve">construire</w:t>
      </w:r>
      <w:r>
        <w:rPr>
          <w:rFonts w:eastAsia="Times New Roman" w:cstheme="minorHAnsi"/>
          <w:sz w:val="22"/>
          <w:szCs w:val="22"/>
          <w:lang w:eastAsia="en-GB"/>
        </w:rPr>
        <w:t xml:space="preserve"> accompagnées de demandes de dérogation (loi, art. 85</w:t>
      </w:r>
      <w:r>
        <w:rPr>
          <w:rFonts w:eastAsia="Times New Roman" w:cstheme="minorHAnsi"/>
          <w:sz w:val="22"/>
          <w:szCs w:val="22"/>
          <w:lang w:eastAsia="en-GB"/>
        </w:rPr>
        <w:t xml:space="preserve">A)</w:t>
      </w:r>
      <w:r/>
    </w:p>
    <w:p>
      <w:pPr>
        <w:jc w:val="both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A l'exception des constructions de minime importance au sens de l'article 106 de la loi, les objets </w:t>
      </w:r>
      <w:r>
        <w:rPr>
          <w:rFonts w:eastAsia="Times New Roman" w:cstheme="minorHAnsi"/>
          <w:sz w:val="22"/>
          <w:szCs w:val="22"/>
          <w:lang w:eastAsia="en-GB"/>
        </w:rPr>
        <w:t xml:space="preserve">dispensés</w:t>
      </w:r>
      <w:r>
        <w:rPr>
          <w:rFonts w:eastAsia="Times New Roman" w:cstheme="minorHAnsi"/>
          <w:sz w:val="22"/>
          <w:szCs w:val="22"/>
          <w:lang w:eastAsia="en-GB"/>
        </w:rPr>
        <w:t xml:space="preserve"> d'</w:t>
      </w:r>
      <w:r>
        <w:rPr>
          <w:rFonts w:eastAsia="Times New Roman" w:cstheme="minorHAnsi"/>
          <w:sz w:val="22"/>
          <w:szCs w:val="22"/>
          <w:lang w:eastAsia="en-GB"/>
        </w:rPr>
        <w:t xml:space="preserve">enquête</w:t>
      </w:r>
      <w:r>
        <w:rPr>
          <w:rFonts w:eastAsia="Times New Roman" w:cstheme="minorHAnsi"/>
          <w:sz w:val="22"/>
          <w:szCs w:val="22"/>
          <w:lang w:eastAsia="en-GB"/>
        </w:rPr>
        <w:t xml:space="preserve"> publique sont </w:t>
      </w:r>
      <w:r>
        <w:rPr>
          <w:rFonts w:eastAsia="Times New Roman" w:cstheme="minorHAnsi"/>
          <w:sz w:val="22"/>
          <w:szCs w:val="22"/>
          <w:lang w:eastAsia="en-GB"/>
        </w:rPr>
        <w:t xml:space="preserve">élaborés</w:t>
      </w:r>
      <w:r>
        <w:rPr>
          <w:rFonts w:eastAsia="Times New Roman" w:cstheme="minorHAnsi"/>
          <w:sz w:val="22"/>
          <w:szCs w:val="22"/>
          <w:lang w:eastAsia="en-GB"/>
        </w:rPr>
        <w:t xml:space="preserve"> par des architectes (loi, art. 107) ou des </w:t>
      </w:r>
      <w:r>
        <w:rPr>
          <w:rFonts w:eastAsia="Times New Roman" w:cstheme="minorHAnsi"/>
          <w:sz w:val="22"/>
          <w:szCs w:val="22"/>
          <w:lang w:eastAsia="en-GB"/>
        </w:rPr>
        <w:t xml:space="preserve">ingénieurs</w:t>
      </w:r>
      <w:r>
        <w:rPr>
          <w:rFonts w:eastAsia="Times New Roman" w:cstheme="minorHAnsi"/>
          <w:sz w:val="22"/>
          <w:szCs w:val="22"/>
          <w:lang w:eastAsia="en-GB"/>
        </w:rPr>
        <w:t xml:space="preserve"> pour les plans particuliers relevant de leur </w:t>
      </w:r>
      <w:r>
        <w:rPr>
          <w:rFonts w:eastAsia="Times New Roman" w:cstheme="minorHAnsi"/>
          <w:sz w:val="22"/>
          <w:szCs w:val="22"/>
          <w:lang w:eastAsia="en-GB"/>
        </w:rPr>
        <w:t xml:space="preserve">spécialité</w:t>
      </w:r>
      <w:r>
        <w:rPr>
          <w:rFonts w:eastAsia="Times New Roman" w:cstheme="minorHAnsi"/>
          <w:sz w:val="22"/>
          <w:szCs w:val="22"/>
          <w:lang w:eastAsia="en-GB"/>
        </w:rPr>
        <w:t xml:space="preserve">́ (loi, art. 107a). </w:t>
      </w:r>
      <w:r/>
    </w:p>
    <w:p>
      <w:p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Sous </w:t>
      </w:r>
      <w:r>
        <w:rPr>
          <w:rFonts w:eastAsia="Times New Roman" w:cstheme="minorHAnsi"/>
          <w:sz w:val="22"/>
          <w:szCs w:val="22"/>
          <w:lang w:eastAsia="en-GB"/>
        </w:rPr>
        <w:t xml:space="preserve">réserve</w:t>
      </w:r>
      <w:r>
        <w:rPr>
          <w:rFonts w:eastAsia="Times New Roman" w:cstheme="minorHAnsi"/>
          <w:sz w:val="22"/>
          <w:szCs w:val="22"/>
          <w:lang w:eastAsia="en-GB"/>
        </w:rPr>
        <w:t xml:space="preserve"> des objets non soumis </w:t>
      </w:r>
      <w:r>
        <w:rPr>
          <w:rFonts w:eastAsia="Times New Roman" w:cstheme="minorHAnsi"/>
          <w:sz w:val="22"/>
          <w:szCs w:val="22"/>
          <w:lang w:eastAsia="en-GB"/>
        </w:rPr>
        <w:t xml:space="preserve">a</w:t>
      </w:r>
      <w:r>
        <w:rPr>
          <w:rFonts w:eastAsia="Times New Roman" w:cstheme="minorHAnsi"/>
          <w:sz w:val="22"/>
          <w:szCs w:val="22"/>
          <w:lang w:eastAsia="en-GB"/>
        </w:rPr>
        <w:t xml:space="preserve">̀ autorisation selon l'article 68a du </w:t>
      </w:r>
      <w:r>
        <w:rPr>
          <w:rFonts w:eastAsia="Times New Roman" w:cstheme="minorHAnsi"/>
          <w:sz w:val="22"/>
          <w:szCs w:val="22"/>
          <w:lang w:eastAsia="en-GB"/>
        </w:rPr>
        <w:t xml:space="preserve">règlement</w:t>
      </w:r>
      <w:r>
        <w:rPr>
          <w:rFonts w:eastAsia="Times New Roman" w:cstheme="minorHAnsi"/>
          <w:sz w:val="22"/>
          <w:szCs w:val="22"/>
          <w:lang w:eastAsia="en-GB"/>
        </w:rPr>
        <w:t xml:space="preserve">, les objets </w:t>
      </w:r>
      <w:r>
        <w:rPr>
          <w:rFonts w:eastAsia="Times New Roman" w:cstheme="minorHAnsi"/>
          <w:sz w:val="22"/>
          <w:szCs w:val="22"/>
          <w:lang w:eastAsia="en-GB"/>
        </w:rPr>
        <w:t xml:space="preserve">dispensés</w:t>
      </w:r>
      <w:r>
        <w:rPr>
          <w:rFonts w:eastAsia="Times New Roman" w:cstheme="minorHAnsi"/>
          <w:sz w:val="22"/>
          <w:szCs w:val="22"/>
          <w:lang w:eastAsia="en-GB"/>
        </w:rPr>
        <w:t xml:space="preserve"> d'</w:t>
      </w:r>
      <w:r>
        <w:rPr>
          <w:rFonts w:eastAsia="Times New Roman" w:cstheme="minorHAnsi"/>
          <w:sz w:val="22"/>
          <w:szCs w:val="22"/>
          <w:lang w:eastAsia="en-GB"/>
        </w:rPr>
        <w:t xml:space="preserve">enquête</w:t>
      </w:r>
      <w:r>
        <w:rPr>
          <w:rFonts w:eastAsia="Times New Roman" w:cstheme="minorHAnsi"/>
          <w:sz w:val="22"/>
          <w:szCs w:val="22"/>
          <w:lang w:eastAsia="en-GB"/>
        </w:rPr>
        <w:t xml:space="preserve"> publique sont soumis </w:t>
      </w:r>
      <w:r>
        <w:rPr>
          <w:rFonts w:eastAsia="Times New Roman" w:cstheme="minorHAnsi"/>
          <w:sz w:val="22"/>
          <w:szCs w:val="22"/>
          <w:lang w:eastAsia="en-GB"/>
        </w:rPr>
        <w:t xml:space="preserve">a</w:t>
      </w:r>
      <w:r>
        <w:rPr>
          <w:rFonts w:eastAsia="Times New Roman" w:cstheme="minorHAnsi"/>
          <w:sz w:val="22"/>
          <w:szCs w:val="22"/>
          <w:lang w:eastAsia="en-GB"/>
        </w:rPr>
        <w:t xml:space="preserve">̀ permis de construire. </w:t>
      </w:r>
      <w:r/>
    </w:p>
    <w:p>
      <w:p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</w:r>
      <w:r/>
    </w:p>
    <w:p>
      <w:p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</w:r>
      <w:r/>
    </w:p>
    <w:p>
      <w:pPr>
        <w:jc w:val="both"/>
        <w:spacing w:after="120"/>
        <w:rPr>
          <w:rFonts w:eastAsia="Times New Roman" w:cstheme="minorHAnsi"/>
          <w:b/>
          <w:bCs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Information importante pour tous les 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propriétaires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 de 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bâtiments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 construits avant 1991</w:t>
      </w:r>
      <w:r/>
    </w:p>
    <w:p>
      <w:pPr>
        <w:jc w:val="both"/>
        <w:spacing w:before="120" w:after="120"/>
        <w:rPr>
          <w:rFonts w:eastAsia="Times New Roman" w:cstheme="minorHAnsi"/>
          <w:i/>
          <w:iCs/>
          <w:sz w:val="22"/>
          <w:szCs w:val="22"/>
          <w:u w:val="single"/>
          <w:lang w:eastAsia="en-GB"/>
        </w:rPr>
      </w:pPr>
      <w:r>
        <w:rPr>
          <w:rFonts w:eastAsia="Times New Roman" w:cstheme="minorHAnsi"/>
          <w:i/>
          <w:iCs/>
          <w:sz w:val="22"/>
          <w:szCs w:val="22"/>
          <w:u w:val="single"/>
          <w:lang w:eastAsia="en-GB"/>
        </w:rPr>
        <w:t xml:space="preserve">Art. 103 LATC : diagnostic amiante</w:t>
      </w:r>
      <w:r/>
    </w:p>
    <w:p>
      <w:p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En cas de travaux de </w:t>
      </w:r>
      <w:r>
        <w:rPr>
          <w:rFonts w:eastAsia="Times New Roman" w:cstheme="minorHAnsi"/>
          <w:sz w:val="22"/>
          <w:szCs w:val="22"/>
          <w:lang w:eastAsia="en-GB"/>
        </w:rPr>
        <w:t xml:space="preserve">démolition</w:t>
      </w:r>
      <w:r>
        <w:rPr>
          <w:rFonts w:eastAsia="Times New Roman" w:cstheme="minorHAnsi"/>
          <w:sz w:val="22"/>
          <w:szCs w:val="22"/>
          <w:lang w:eastAsia="en-GB"/>
        </w:rPr>
        <w:t xml:space="preserve"> ou de transformation soumis </w:t>
      </w:r>
      <w:r>
        <w:rPr>
          <w:rFonts w:eastAsia="Times New Roman" w:cstheme="minorHAnsi"/>
          <w:sz w:val="22"/>
          <w:szCs w:val="22"/>
          <w:lang w:eastAsia="en-GB"/>
        </w:rPr>
        <w:t xml:space="preserve">a</w:t>
      </w:r>
      <w:r>
        <w:rPr>
          <w:rFonts w:eastAsia="Times New Roman" w:cstheme="minorHAnsi"/>
          <w:sz w:val="22"/>
          <w:szCs w:val="22"/>
          <w:lang w:eastAsia="en-GB"/>
        </w:rPr>
        <w:t xml:space="preserve">̀ autorisation et portant sur des immeubles construits avant 1991, le </w:t>
      </w:r>
      <w:r>
        <w:rPr>
          <w:rFonts w:eastAsia="Times New Roman" w:cstheme="minorHAnsi"/>
          <w:sz w:val="22"/>
          <w:szCs w:val="22"/>
          <w:lang w:eastAsia="en-GB"/>
        </w:rPr>
        <w:t xml:space="preserve">requérant</w:t>
      </w:r>
      <w:r>
        <w:rPr>
          <w:rFonts w:eastAsia="Times New Roman" w:cstheme="minorHAnsi"/>
          <w:sz w:val="22"/>
          <w:szCs w:val="22"/>
          <w:lang w:eastAsia="en-GB"/>
        </w:rPr>
        <w:t xml:space="preserve"> joint à sa demande un diagnostic de </w:t>
      </w:r>
      <w:r>
        <w:rPr>
          <w:rFonts w:eastAsia="Times New Roman" w:cstheme="minorHAnsi"/>
          <w:sz w:val="22"/>
          <w:szCs w:val="22"/>
          <w:lang w:eastAsia="en-GB"/>
        </w:rPr>
        <w:t xml:space="preserve">présence</w:t>
      </w:r>
      <w:r>
        <w:rPr>
          <w:rFonts w:eastAsia="Times New Roman" w:cstheme="minorHAnsi"/>
          <w:sz w:val="22"/>
          <w:szCs w:val="22"/>
          <w:lang w:eastAsia="en-GB"/>
        </w:rPr>
        <w:t xml:space="preserve"> d'amiante pour l'ensemble du </w:t>
      </w:r>
      <w:r>
        <w:rPr>
          <w:rFonts w:eastAsia="Times New Roman" w:cstheme="minorHAnsi"/>
          <w:sz w:val="22"/>
          <w:szCs w:val="22"/>
          <w:lang w:eastAsia="en-GB"/>
        </w:rPr>
        <w:t xml:space="preserve">bâtiment</w:t>
      </w:r>
      <w:r>
        <w:rPr>
          <w:rFonts w:eastAsia="Times New Roman" w:cstheme="minorHAnsi"/>
          <w:sz w:val="22"/>
          <w:szCs w:val="22"/>
          <w:lang w:eastAsia="en-GB"/>
        </w:rPr>
        <w:t xml:space="preserve">, accompagné, si cette substance est </w:t>
      </w:r>
      <w:r>
        <w:rPr>
          <w:rFonts w:eastAsia="Times New Roman" w:cstheme="minorHAnsi"/>
          <w:sz w:val="22"/>
          <w:szCs w:val="22"/>
          <w:lang w:eastAsia="en-GB"/>
        </w:rPr>
        <w:t xml:space="preserve">présente</w:t>
      </w:r>
      <w:r>
        <w:rPr>
          <w:rFonts w:eastAsia="Times New Roman" w:cstheme="minorHAnsi"/>
          <w:sz w:val="22"/>
          <w:szCs w:val="22"/>
          <w:lang w:eastAsia="en-GB"/>
        </w:rPr>
        <w:t xml:space="preserve"> et en fonction de sa </w:t>
      </w:r>
      <w:r>
        <w:rPr>
          <w:rFonts w:eastAsia="Times New Roman" w:cstheme="minorHAnsi"/>
          <w:sz w:val="22"/>
          <w:szCs w:val="22"/>
          <w:lang w:eastAsia="en-GB"/>
        </w:rPr>
        <w:t xml:space="preserve">quantité</w:t>
      </w:r>
      <w:r>
        <w:rPr>
          <w:rFonts w:eastAsia="Times New Roman" w:cstheme="minorHAnsi"/>
          <w:sz w:val="22"/>
          <w:szCs w:val="22"/>
          <w:lang w:eastAsia="en-GB"/>
        </w:rPr>
        <w:t xml:space="preserve">́, de la localisation et de sa forme,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d'un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programme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d'assainissement.</w:t>
      </w:r>
      <w:r/>
    </w:p>
    <w:p>
      <w:p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La </w:t>
      </w:r>
      <w:r>
        <w:rPr>
          <w:rFonts w:eastAsia="Times New Roman" w:cstheme="minorHAnsi"/>
          <w:sz w:val="22"/>
          <w:szCs w:val="22"/>
          <w:lang w:eastAsia="en-GB"/>
        </w:rPr>
        <w:t xml:space="preserve">municipalité</w:t>
      </w:r>
      <w:r>
        <w:rPr>
          <w:rFonts w:eastAsia="Times New Roman" w:cstheme="minorHAnsi"/>
          <w:sz w:val="22"/>
          <w:szCs w:val="22"/>
          <w:lang w:eastAsia="en-GB"/>
        </w:rPr>
        <w:t xml:space="preserve">́ veille </w:t>
      </w:r>
      <w:r>
        <w:rPr>
          <w:rFonts w:eastAsia="Times New Roman" w:cstheme="minorHAnsi"/>
          <w:sz w:val="22"/>
          <w:szCs w:val="22"/>
          <w:lang w:eastAsia="en-GB"/>
        </w:rPr>
        <w:t xml:space="preserve">a</w:t>
      </w:r>
      <w:r>
        <w:rPr>
          <w:rFonts w:eastAsia="Times New Roman" w:cstheme="minorHAnsi"/>
          <w:sz w:val="22"/>
          <w:szCs w:val="22"/>
          <w:lang w:eastAsia="en-GB"/>
        </w:rPr>
        <w:t xml:space="preserve">̀ ce que le diagnostic et l'assainissement soient </w:t>
      </w:r>
      <w:r>
        <w:rPr>
          <w:rFonts w:eastAsia="Times New Roman" w:cstheme="minorHAnsi"/>
          <w:sz w:val="22"/>
          <w:szCs w:val="22"/>
          <w:lang w:eastAsia="en-GB"/>
        </w:rPr>
        <w:t xml:space="preserve">effectués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conformément</w:t>
      </w:r>
      <w:r>
        <w:rPr>
          <w:rFonts w:eastAsia="Times New Roman" w:cstheme="minorHAnsi"/>
          <w:sz w:val="22"/>
          <w:szCs w:val="22"/>
          <w:lang w:eastAsia="en-GB"/>
        </w:rPr>
        <w:t xml:space="preserve"> aux normes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édictées</w:t>
      </w:r>
      <w:r>
        <w:rPr>
          <w:rFonts w:eastAsia="Times New Roman" w:cstheme="minorHAnsi"/>
          <w:sz w:val="22"/>
          <w:szCs w:val="22"/>
          <w:lang w:eastAsia="en-GB"/>
        </w:rPr>
        <w:t xml:space="preserve"> en la </w:t>
      </w:r>
      <w:r>
        <w:rPr>
          <w:rFonts w:eastAsia="Times New Roman" w:cstheme="minorHAnsi"/>
          <w:sz w:val="22"/>
          <w:szCs w:val="22"/>
          <w:lang w:eastAsia="en-GB"/>
        </w:rPr>
        <w:t xml:space="preserve">matière</w:t>
      </w:r>
      <w:r>
        <w:rPr>
          <w:rFonts w:eastAsia="Times New Roman" w:cstheme="minorHAnsi"/>
          <w:sz w:val="22"/>
          <w:szCs w:val="22"/>
          <w:lang w:eastAsia="en-GB"/>
        </w:rPr>
        <w:t xml:space="preserve"> par le </w:t>
      </w:r>
      <w:r>
        <w:rPr>
          <w:rFonts w:eastAsia="Times New Roman" w:cstheme="minorHAnsi"/>
          <w:sz w:val="22"/>
          <w:szCs w:val="22"/>
          <w:lang w:eastAsia="en-GB"/>
        </w:rPr>
        <w:t xml:space="preserve">département</w:t>
      </w:r>
      <w:r>
        <w:rPr>
          <w:rFonts w:eastAsia="Times New Roman" w:cstheme="minorHAnsi"/>
          <w:sz w:val="22"/>
          <w:szCs w:val="22"/>
          <w:lang w:eastAsia="en-GB"/>
        </w:rPr>
        <w:t xml:space="preserve"> en charge des </w:t>
      </w:r>
      <w:r>
        <w:rPr>
          <w:rFonts w:eastAsia="Times New Roman" w:cstheme="minorHAnsi"/>
          <w:sz w:val="22"/>
          <w:szCs w:val="22"/>
          <w:lang w:eastAsia="en-GB"/>
        </w:rPr>
        <w:t xml:space="preserve">bâtiments</w:t>
      </w:r>
      <w:r>
        <w:rPr>
          <w:rFonts w:eastAsia="Times New Roman" w:cstheme="minorHAnsi"/>
          <w:sz w:val="22"/>
          <w:szCs w:val="22"/>
          <w:lang w:eastAsia="en-GB"/>
        </w:rPr>
        <w:t xml:space="preserve"> de l'</w:t>
      </w:r>
      <w:r>
        <w:rPr>
          <w:rFonts w:eastAsia="Times New Roman" w:cstheme="minorHAnsi"/>
          <w:sz w:val="22"/>
          <w:szCs w:val="22"/>
          <w:lang w:eastAsia="en-GB"/>
        </w:rPr>
        <w:t xml:space="preserve">État</w:t>
      </w:r>
      <w:r>
        <w:rPr>
          <w:rFonts w:eastAsia="Times New Roman" w:cstheme="minorHAnsi"/>
          <w:sz w:val="22"/>
          <w:szCs w:val="22"/>
          <w:lang w:eastAsia="en-GB"/>
        </w:rPr>
        <w:t xml:space="preserve">.</w:t>
      </w:r>
      <w:r/>
    </w:p>
    <w:p>
      <w:p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Sous </w:t>
      </w:r>
      <w:r>
        <w:rPr>
          <w:rFonts w:eastAsia="Times New Roman" w:cstheme="minorHAnsi"/>
          <w:sz w:val="22"/>
          <w:szCs w:val="22"/>
          <w:lang w:eastAsia="en-GB"/>
        </w:rPr>
        <w:t xml:space="preserve">réserve</w:t>
      </w:r>
      <w:r>
        <w:rPr>
          <w:rFonts w:eastAsia="Times New Roman" w:cstheme="minorHAnsi"/>
          <w:sz w:val="22"/>
          <w:szCs w:val="22"/>
          <w:lang w:eastAsia="en-GB"/>
        </w:rPr>
        <w:t xml:space="preserve"> de l'approbation du propriétaire (ou </w:t>
      </w:r>
      <w:r>
        <w:rPr>
          <w:rFonts w:eastAsia="Times New Roman" w:cstheme="minorHAnsi"/>
          <w:sz w:val="22"/>
          <w:szCs w:val="22"/>
          <w:lang w:eastAsia="en-GB"/>
        </w:rPr>
        <w:t xml:space="preserve">requérant</w:t>
      </w:r>
      <w:r>
        <w:rPr>
          <w:rFonts w:eastAsia="Times New Roman" w:cstheme="minorHAnsi"/>
          <w:sz w:val="22"/>
          <w:szCs w:val="22"/>
          <w:lang w:eastAsia="en-GB"/>
        </w:rPr>
        <w:t xml:space="preserve">), les </w:t>
      </w:r>
      <w:r>
        <w:rPr>
          <w:rFonts w:eastAsia="Times New Roman" w:cstheme="minorHAnsi"/>
          <w:sz w:val="22"/>
          <w:szCs w:val="22"/>
          <w:lang w:eastAsia="en-GB"/>
        </w:rPr>
        <w:t xml:space="preserve">résultats</w:t>
      </w:r>
      <w:r>
        <w:rPr>
          <w:rFonts w:eastAsia="Times New Roman" w:cstheme="minorHAnsi"/>
          <w:sz w:val="22"/>
          <w:szCs w:val="22"/>
          <w:lang w:eastAsia="en-GB"/>
        </w:rPr>
        <w:t xml:space="preserve"> des diagnostics amiante sont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sz w:val="22"/>
          <w:szCs w:val="22"/>
          <w:lang w:eastAsia="en-GB"/>
        </w:rPr>
        <w:t xml:space="preserve">rendus publics et </w:t>
      </w:r>
      <w:r>
        <w:rPr>
          <w:rFonts w:eastAsia="Times New Roman" w:cstheme="minorHAnsi"/>
          <w:sz w:val="22"/>
          <w:szCs w:val="22"/>
          <w:lang w:eastAsia="en-GB"/>
        </w:rPr>
        <w:t xml:space="preserve">actualisés</w:t>
      </w:r>
      <w:r>
        <w:rPr>
          <w:rFonts w:eastAsia="Times New Roman" w:cstheme="minorHAnsi"/>
          <w:sz w:val="22"/>
          <w:szCs w:val="22"/>
          <w:lang w:eastAsia="en-GB"/>
        </w:rPr>
        <w:t xml:space="preserve"> sur Internet. </w:t>
      </w:r>
      <w:r/>
    </w:p>
    <w:p>
      <w:p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</w:r>
      <w:r/>
    </w:p>
    <w:p>
      <w:pPr>
        <w:jc w:val="both"/>
        <w:spacing w:before="120" w:after="120"/>
        <w:rPr>
          <w:rFonts w:eastAsia="Times New Roman" w:cstheme="minorHAnsi"/>
          <w:i/>
          <w:iCs/>
          <w:sz w:val="22"/>
          <w:szCs w:val="22"/>
          <w:u w:val="single"/>
          <w:lang w:eastAsia="en-GB"/>
        </w:rPr>
      </w:pPr>
      <w:r>
        <w:rPr>
          <w:rFonts w:eastAsia="Times New Roman" w:cstheme="minorHAnsi"/>
          <w:i/>
          <w:iCs/>
          <w:sz w:val="22"/>
          <w:szCs w:val="22"/>
          <w:u w:val="single"/>
          <w:lang w:eastAsia="en-GB"/>
        </w:rPr>
        <w:t xml:space="preserve">Art. 118 LATC </w:t>
      </w:r>
      <w:r/>
    </w:p>
    <w:p>
      <w:pPr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Le permis de construire est </w:t>
      </w:r>
      <w:r>
        <w:rPr>
          <w:rFonts w:eastAsia="Times New Roman" w:cstheme="minorHAnsi"/>
          <w:sz w:val="22"/>
          <w:szCs w:val="22"/>
          <w:lang w:eastAsia="en-GB"/>
        </w:rPr>
        <w:t xml:space="preserve">périmé</w:t>
      </w:r>
      <w:r>
        <w:rPr>
          <w:rFonts w:eastAsia="Times New Roman" w:cstheme="minorHAnsi"/>
          <w:sz w:val="22"/>
          <w:szCs w:val="22"/>
          <w:lang w:eastAsia="en-GB"/>
        </w:rPr>
        <w:t xml:space="preserve">́ si, dans le </w:t>
      </w:r>
      <w:r>
        <w:rPr>
          <w:rFonts w:eastAsia="Times New Roman" w:cstheme="minorHAnsi"/>
          <w:sz w:val="22"/>
          <w:szCs w:val="22"/>
          <w:lang w:eastAsia="en-GB"/>
        </w:rPr>
        <w:t xml:space="preserve">délai</w:t>
      </w:r>
      <w:r>
        <w:rPr>
          <w:rFonts w:eastAsia="Times New Roman" w:cstheme="minorHAnsi"/>
          <w:sz w:val="22"/>
          <w:szCs w:val="22"/>
          <w:lang w:eastAsia="en-GB"/>
        </w:rPr>
        <w:t xml:space="preserve"> de deux ans </w:t>
      </w:r>
      <w:r>
        <w:rPr>
          <w:rFonts w:eastAsia="Times New Roman" w:cstheme="minorHAnsi"/>
          <w:sz w:val="22"/>
          <w:szCs w:val="22"/>
          <w:lang w:eastAsia="en-GB"/>
        </w:rPr>
        <w:t xml:space="preserve">dès</w:t>
      </w:r>
      <w:r>
        <w:rPr>
          <w:rFonts w:eastAsia="Times New Roman" w:cstheme="minorHAnsi"/>
          <w:sz w:val="22"/>
          <w:szCs w:val="22"/>
          <w:lang w:eastAsia="en-GB"/>
        </w:rPr>
        <w:t xml:space="preserve"> sa date, la construction n'est pas </w:t>
      </w:r>
      <w:r>
        <w:rPr>
          <w:rFonts w:eastAsia="Times New Roman" w:cstheme="minorHAnsi"/>
          <w:sz w:val="22"/>
          <w:szCs w:val="22"/>
          <w:lang w:eastAsia="en-GB"/>
        </w:rPr>
        <w:t xml:space="preserve">commencée</w:t>
      </w:r>
      <w:r>
        <w:rPr>
          <w:rFonts w:eastAsia="Times New Roman" w:cstheme="minorHAnsi"/>
          <w:sz w:val="22"/>
          <w:szCs w:val="22"/>
          <w:lang w:eastAsia="en-GB"/>
        </w:rPr>
        <w:t xml:space="preserve">. </w:t>
      </w:r>
      <w:r/>
    </w:p>
    <w:p>
      <w:pPr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La </w:t>
      </w:r>
      <w:r>
        <w:rPr>
          <w:rFonts w:eastAsia="Times New Roman" w:cstheme="minorHAnsi"/>
          <w:sz w:val="22"/>
          <w:szCs w:val="22"/>
          <w:lang w:eastAsia="en-GB"/>
        </w:rPr>
        <w:t xml:space="preserve">municipalité</w:t>
      </w:r>
      <w:r>
        <w:rPr>
          <w:rFonts w:eastAsia="Times New Roman" w:cstheme="minorHAnsi"/>
          <w:sz w:val="22"/>
          <w:szCs w:val="22"/>
          <w:lang w:eastAsia="en-GB"/>
        </w:rPr>
        <w:t xml:space="preserve">́ peut en prolonger la </w:t>
      </w:r>
      <w:r>
        <w:rPr>
          <w:rFonts w:eastAsia="Times New Roman" w:cstheme="minorHAnsi"/>
          <w:sz w:val="22"/>
          <w:szCs w:val="22"/>
          <w:lang w:eastAsia="en-GB"/>
        </w:rPr>
        <w:t xml:space="preserve">validité</w:t>
      </w:r>
      <w:r>
        <w:rPr>
          <w:rFonts w:eastAsia="Times New Roman" w:cstheme="minorHAnsi"/>
          <w:sz w:val="22"/>
          <w:szCs w:val="22"/>
          <w:lang w:eastAsia="en-GB"/>
        </w:rPr>
        <w:t xml:space="preserve">́ d'une </w:t>
      </w:r>
      <w:r>
        <w:rPr>
          <w:rFonts w:eastAsia="Times New Roman" w:cstheme="minorHAnsi"/>
          <w:sz w:val="22"/>
          <w:szCs w:val="22"/>
          <w:lang w:eastAsia="en-GB"/>
        </w:rPr>
        <w:t xml:space="preserve">année</w:t>
      </w:r>
      <w:r>
        <w:rPr>
          <w:rFonts w:eastAsia="Times New Roman" w:cstheme="minorHAnsi"/>
          <w:sz w:val="22"/>
          <w:szCs w:val="22"/>
          <w:lang w:eastAsia="en-GB"/>
        </w:rPr>
        <w:t xml:space="preserve"> si les circonstances le justifient. </w:t>
      </w:r>
      <w:r/>
    </w:p>
    <w:p>
      <w:pPr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Le permis de construire peut </w:t>
      </w:r>
      <w:r>
        <w:rPr>
          <w:rFonts w:eastAsia="Times New Roman" w:cstheme="minorHAnsi"/>
          <w:sz w:val="22"/>
          <w:szCs w:val="22"/>
          <w:lang w:eastAsia="en-GB"/>
        </w:rPr>
        <w:t xml:space="preserve">être</w:t>
      </w:r>
      <w:r>
        <w:rPr>
          <w:rFonts w:eastAsia="Times New Roman" w:cstheme="minorHAnsi"/>
          <w:sz w:val="22"/>
          <w:szCs w:val="22"/>
          <w:lang w:eastAsia="en-GB"/>
        </w:rPr>
        <w:t xml:space="preserve"> retiré si, sans motifs suffisants, l'</w:t>
      </w:r>
      <w:r>
        <w:rPr>
          <w:rFonts w:eastAsia="Times New Roman" w:cstheme="minorHAnsi"/>
          <w:sz w:val="22"/>
          <w:szCs w:val="22"/>
          <w:lang w:eastAsia="en-GB"/>
        </w:rPr>
        <w:t xml:space="preserve">exécution</w:t>
      </w:r>
      <w:r>
        <w:rPr>
          <w:rFonts w:eastAsia="Times New Roman" w:cstheme="minorHAnsi"/>
          <w:sz w:val="22"/>
          <w:szCs w:val="22"/>
          <w:lang w:eastAsia="en-GB"/>
        </w:rPr>
        <w:t xml:space="preserve"> des travaux n'est pas poursuivie dans les </w:t>
      </w:r>
      <w:r>
        <w:rPr>
          <w:rFonts w:eastAsia="Times New Roman" w:cstheme="minorHAnsi"/>
          <w:sz w:val="22"/>
          <w:szCs w:val="22"/>
          <w:lang w:eastAsia="en-GB"/>
        </w:rPr>
        <w:t xml:space="preserve">délais</w:t>
      </w:r>
      <w:r>
        <w:rPr>
          <w:rFonts w:eastAsia="Times New Roman" w:cstheme="minorHAnsi"/>
          <w:sz w:val="22"/>
          <w:szCs w:val="22"/>
          <w:lang w:eastAsia="en-GB"/>
        </w:rPr>
        <w:t xml:space="preserve"> usuels; la </w:t>
      </w:r>
      <w:r>
        <w:rPr>
          <w:rFonts w:eastAsia="Times New Roman" w:cstheme="minorHAnsi"/>
          <w:sz w:val="22"/>
          <w:szCs w:val="22"/>
          <w:lang w:eastAsia="en-GB"/>
        </w:rPr>
        <w:t xml:space="preserve">municipalité</w:t>
      </w:r>
      <w:r>
        <w:rPr>
          <w:rFonts w:eastAsia="Times New Roman" w:cstheme="minorHAnsi"/>
          <w:sz w:val="22"/>
          <w:szCs w:val="22"/>
          <w:lang w:eastAsia="en-GB"/>
        </w:rPr>
        <w:t xml:space="preserve">́ ou, à </w:t>
      </w:r>
      <w:r>
        <w:rPr>
          <w:rFonts w:eastAsia="Times New Roman" w:cstheme="minorHAnsi"/>
          <w:sz w:val="22"/>
          <w:szCs w:val="22"/>
          <w:lang w:eastAsia="en-GB"/>
        </w:rPr>
        <w:t xml:space="preserve">défaut</w:t>
      </w:r>
      <w:r>
        <w:rPr>
          <w:rFonts w:eastAsia="Times New Roman" w:cstheme="minorHAnsi"/>
          <w:sz w:val="22"/>
          <w:szCs w:val="22"/>
          <w:lang w:eastAsia="en-GB"/>
        </w:rPr>
        <w:t xml:space="preserve">, le </w:t>
      </w:r>
      <w:r>
        <w:rPr>
          <w:rFonts w:eastAsia="Times New Roman" w:cstheme="minorHAnsi"/>
          <w:sz w:val="22"/>
          <w:szCs w:val="22"/>
          <w:lang w:eastAsia="en-GB"/>
        </w:rPr>
        <w:t xml:space="preserve">département</w:t>
      </w:r>
      <w:r>
        <w:rPr>
          <w:rFonts w:eastAsia="Times New Roman" w:cstheme="minorHAnsi"/>
          <w:sz w:val="22"/>
          <w:szCs w:val="22"/>
          <w:lang w:eastAsia="en-GB"/>
        </w:rPr>
        <w:t xml:space="preserve"> peut, en ce cas, exiger la </w:t>
      </w:r>
      <w:r>
        <w:rPr>
          <w:rFonts w:eastAsia="Times New Roman" w:cstheme="minorHAnsi"/>
          <w:sz w:val="22"/>
          <w:szCs w:val="22"/>
          <w:lang w:eastAsia="en-GB"/>
        </w:rPr>
        <w:t xml:space="preserve">démolition</w:t>
      </w:r>
      <w:r>
        <w:rPr>
          <w:rFonts w:eastAsia="Times New Roman" w:cstheme="minorHAnsi"/>
          <w:sz w:val="22"/>
          <w:szCs w:val="22"/>
          <w:lang w:eastAsia="en-GB"/>
        </w:rPr>
        <w:t xml:space="preserve"> de l'ouvrage et la remise en </w:t>
      </w:r>
      <w:r>
        <w:rPr>
          <w:rFonts w:eastAsia="Times New Roman" w:cstheme="minorHAnsi"/>
          <w:sz w:val="22"/>
          <w:szCs w:val="22"/>
          <w:lang w:eastAsia="en-GB"/>
        </w:rPr>
        <w:t xml:space="preserve">état</w:t>
      </w:r>
      <w:r>
        <w:rPr>
          <w:rFonts w:eastAsia="Times New Roman" w:cstheme="minorHAnsi"/>
          <w:sz w:val="22"/>
          <w:szCs w:val="22"/>
          <w:lang w:eastAsia="en-GB"/>
        </w:rPr>
        <w:t xml:space="preserve"> du sol ou, en cas d'</w:t>
      </w:r>
      <w:r>
        <w:rPr>
          <w:rFonts w:eastAsia="Times New Roman" w:cstheme="minorHAnsi"/>
          <w:sz w:val="22"/>
          <w:szCs w:val="22"/>
          <w:lang w:eastAsia="en-GB"/>
        </w:rPr>
        <w:t xml:space="preserve">inexécution</w:t>
      </w:r>
      <w:r>
        <w:rPr>
          <w:rFonts w:eastAsia="Times New Roman" w:cstheme="minorHAnsi"/>
          <w:sz w:val="22"/>
          <w:szCs w:val="22"/>
          <w:lang w:eastAsia="en-GB"/>
        </w:rPr>
        <w:t xml:space="preserve">, y faire </w:t>
      </w:r>
      <w:r>
        <w:rPr>
          <w:rFonts w:eastAsia="Times New Roman" w:cstheme="minorHAnsi"/>
          <w:sz w:val="22"/>
          <w:szCs w:val="22"/>
          <w:lang w:eastAsia="en-GB"/>
        </w:rPr>
        <w:t xml:space="preserve">procéder</w:t>
      </w:r>
      <w:r>
        <w:rPr>
          <w:rFonts w:eastAsia="Times New Roman" w:cstheme="minorHAnsi"/>
          <w:sz w:val="22"/>
          <w:szCs w:val="22"/>
          <w:lang w:eastAsia="en-GB"/>
        </w:rPr>
        <w:t xml:space="preserve"> aux frais du propriétaire. </w:t>
      </w:r>
      <w:r/>
    </w:p>
    <w:p>
      <w:pPr>
        <w:jc w:val="both"/>
        <w:spacing w:after="120"/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La </w:t>
      </w:r>
      <w:r>
        <w:rPr>
          <w:rFonts w:eastAsia="Times New Roman" w:cstheme="minorHAnsi"/>
          <w:sz w:val="22"/>
          <w:szCs w:val="22"/>
          <w:lang w:eastAsia="en-GB"/>
        </w:rPr>
        <w:t xml:space="preserve">péremption</w:t>
      </w:r>
      <w:r>
        <w:rPr>
          <w:rFonts w:eastAsia="Times New Roman" w:cstheme="minorHAnsi"/>
          <w:sz w:val="22"/>
          <w:szCs w:val="22"/>
          <w:lang w:eastAsia="en-GB"/>
        </w:rPr>
        <w:t xml:space="preserve"> ou le retrait du permis de construire </w:t>
      </w:r>
      <w:r>
        <w:rPr>
          <w:rFonts w:eastAsia="Times New Roman" w:cstheme="minorHAnsi"/>
          <w:sz w:val="22"/>
          <w:szCs w:val="22"/>
          <w:lang w:eastAsia="en-GB"/>
        </w:rPr>
        <w:t xml:space="preserve">entraine</w:t>
      </w:r>
      <w:r>
        <w:rPr>
          <w:rFonts w:eastAsia="Times New Roman" w:cstheme="minorHAnsi"/>
          <w:sz w:val="22"/>
          <w:szCs w:val="22"/>
          <w:lang w:eastAsia="en-GB"/>
        </w:rPr>
        <w:t xml:space="preserve"> d'office l'annulation des autorisations et des approbations cantonales. </w:t>
      </w:r>
      <w:r/>
    </w:p>
    <w:p>
      <w:pPr>
        <w:rPr>
          <w:rFonts w:eastAsia="Times New Roman" w:cstheme="minorHAnsi"/>
          <w:b/>
          <w:bCs/>
          <w:lang w:eastAsia="en-GB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eastAsia="Times New Roman" w:cstheme="minorHAnsi"/>
          <w:b/>
          <w:bCs/>
          <w:lang w:eastAsia="en-GB"/>
        </w:rPr>
        <w:t xml:space="preserve">A remplir par la commune </w:t>
      </w:r>
      <w:r/>
    </w:p>
    <w:p>
      <w:pPr>
        <w:rPr>
          <w:rFonts w:eastAsia="Times New Roman" w:cstheme="minorHAnsi"/>
          <w:b/>
          <w:bCs/>
          <w:lang w:eastAsia="en-GB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eastAsia="Times New Roman" w:cstheme="minorHAnsi"/>
          <w:b/>
          <w:bCs/>
          <w:lang w:eastAsia="en-GB"/>
        </w:rPr>
      </w:r>
      <w:r/>
    </w:p>
    <w:p>
      <w:pPr>
        <w:shd w:val="clear" w:color="auto" w:fill="ffffff"/>
        <w:rPr>
          <w:rFonts w:eastAsia="Times New Roman" w:cstheme="minorHAnsi"/>
          <w:b/>
          <w:bCs/>
          <w:sz w:val="22"/>
          <w:szCs w:val="22"/>
          <w:lang w:eastAsia="en-GB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DISPENSE D’ENQUETE 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ab/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ab/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ab/>
      </w:r>
      <w:r>
        <w:rPr>
          <w:rFonts w:ascii="Wingdings" w:hAnsi="Wingdings" w:eastAsia="Wingdings" w:cs="Wingdings"/>
          <w:b/>
          <w:bCs/>
          <w:sz w:val="22"/>
          <w:szCs w:val="22"/>
          <w:lang w:eastAsia="en-GB"/>
        </w:rPr>
        <w:t xml:space="preserve">q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 ACCORDEE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ab/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ab/>
      </w:r>
      <w:r>
        <w:rPr>
          <w:rFonts w:ascii="Wingdings" w:hAnsi="Wingdings" w:eastAsia="Wingdings" w:cs="Wingdings"/>
          <w:b/>
          <w:bCs/>
          <w:sz w:val="22"/>
          <w:szCs w:val="22"/>
          <w:lang w:eastAsia="en-GB"/>
        </w:rPr>
        <w:t xml:space="preserve">q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 REFUSEE </w:t>
      </w:r>
      <w:r/>
    </w:p>
    <w:p>
      <w:pPr>
        <w:shd w:val="clear" w:color="auto" w:fill="ffffff"/>
        <w:rPr>
          <w:rFonts w:eastAsia="Times New Roman" w:cstheme="minorHAnsi"/>
          <w:b/>
          <w:bCs/>
          <w:sz w:val="22"/>
          <w:szCs w:val="22"/>
          <w:lang w:eastAsia="en-GB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eastAsia="Times New Roman" w:cstheme="minorHAnsi"/>
          <w:b/>
          <w:bCs/>
          <w:sz w:val="22"/>
          <w:szCs w:val="22"/>
          <w:lang w:eastAsia="en-GB"/>
        </w:rPr>
      </w:r>
      <w:r/>
    </w:p>
    <w:p>
      <w:pPr>
        <w:shd w:val="clear" w:color="auto" w:fill="ffffff"/>
        <w:rPr>
          <w:rFonts w:eastAsia="Times New Roman" w:cstheme="minorHAnsi"/>
          <w:b/>
          <w:bCs/>
          <w:sz w:val="22"/>
          <w:szCs w:val="22"/>
          <w:lang w:eastAsia="en-GB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EN SEANCE DE MUNICIPALITE le </w:t>
      </w:r>
      <w:r/>
    </w:p>
    <w:p>
      <w:pPr>
        <w:shd w:val="clear" w:color="auto" w:fill="ffffff"/>
        <w:rPr>
          <w:rFonts w:eastAsia="Times New Roman" w:cstheme="minorHAnsi"/>
          <w:b/>
          <w:bCs/>
          <w:sz w:val="22"/>
          <w:szCs w:val="22"/>
          <w:lang w:eastAsia="en-GB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eastAsia="Times New Roman" w:cstheme="minorHAnsi"/>
          <w:b/>
          <w:bCs/>
          <w:sz w:val="22"/>
          <w:szCs w:val="22"/>
          <w:lang w:eastAsia="en-GB"/>
        </w:rPr>
      </w:r>
      <w:r/>
    </w:p>
    <w:p>
      <w:pPr>
        <w:shd w:val="clear" w:color="auto" w:fill="ffffff"/>
        <w:rPr>
          <w:rFonts w:eastAsia="Times New Roman" w:cstheme="minorHAnsi"/>
          <w:b/>
          <w:bCs/>
          <w:sz w:val="22"/>
          <w:szCs w:val="22"/>
          <w:lang w:eastAsia="en-GB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L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a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 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secrétaire</w:t>
      </w:r>
      <w:r>
        <w:rPr>
          <w:rFonts w:eastAsia="Times New Roman" w:cstheme="minorHAnsi"/>
          <w:b/>
          <w:bCs/>
          <w:sz w:val="22"/>
          <w:szCs w:val="22"/>
          <w:lang w:eastAsia="en-GB"/>
        </w:rPr>
        <w:t xml:space="preserve"> : </w:t>
      </w:r>
      <w:r/>
    </w:p>
    <w:sectPr>
      <w:footnotePr/>
      <w:endnotePr/>
      <w:type w:val="continuous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rPr>
        <w:sz w:val="16"/>
        <w:szCs w:val="16"/>
      </w:rPr>
      <w:pBdr>
        <w:top w:val="single" w:color="auto" w:sz="4" w:space="1"/>
      </w:pBdr>
    </w:pPr>
    <w:r>
      <w:rPr>
        <w:sz w:val="16"/>
        <w:szCs w:val="16"/>
      </w:rPr>
      <w:t xml:space="preserve">Commune de Sergey – Police des construction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Autorisation transformation-construction – </w:t>
    </w:r>
    <w:r>
      <w:rPr>
        <w:sz w:val="16"/>
        <w:szCs w:val="16"/>
      </w:rPr>
      <w:t xml:space="preserve">fev</w:t>
    </w:r>
    <w:r>
      <w:rPr>
        <w:sz w:val="16"/>
        <w:szCs w:val="16"/>
      </w:rPr>
      <w:t xml:space="preserve"> 2022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1"/>
      <w:rPr>
        <w:sz w:val="16"/>
        <w:szCs w:val="16"/>
      </w:rPr>
      <w:pBdr>
        <w:top w:val="single" w:color="auto" w:sz="4" w:space="1"/>
      </w:pBdr>
    </w:pPr>
    <w:r>
      <w:rPr>
        <w:sz w:val="16"/>
        <w:szCs w:val="16"/>
      </w:rPr>
      <w:t xml:space="preserve">Commune de Sergey – Police des construction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Autorisation transformation-construction – </w:t>
    </w:r>
    <w:r>
      <w:rPr>
        <w:sz w:val="16"/>
        <w:szCs w:val="16"/>
      </w:rPr>
      <w:t xml:space="preserve">janv</w:t>
    </w:r>
    <w:r>
      <w:rPr>
        <w:sz w:val="16"/>
        <w:szCs w:val="16"/>
      </w:rPr>
      <w:t xml:space="preserve"> 202</w:t>
    </w:r>
    <w:r>
      <w:rPr>
        <w:sz w:val="16"/>
        <w:szCs w:val="16"/>
      </w:rPr>
      <w:t xml:space="preserve">3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ind w:left="-284"/>
      <w:jc w:val="right"/>
    </w:pPr>
    <w:r>
      <w:rPr>
        <w:sz w:val="40"/>
        <w:lang w:eastAsia="fr-CH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92350" cy="482263"/>
              <wp:effectExtent l="0" t="0" r="1905" b="635"/>
              <wp:docPr id="1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06289" cy="4993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0.9pt;height:38.0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>
      <w:tab/>
    </w:r>
    <w:r>
      <w:tab/>
    </w:r>
    <w:r>
      <w:tab/>
    </w:r>
    <w:r>
      <w:rPr>
        <w:sz w:val="40"/>
        <w:lang w:eastAsia="fr-CH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92350" cy="482263"/>
              <wp:effectExtent l="0" t="0" r="1905" b="635"/>
              <wp:docPr id="2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06289" cy="4993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30.9pt;height:38.0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11"/>
  </w:num>
  <w:num w:numId="12">
    <w:abstractNumId w:val="12"/>
  </w:num>
  <w:num w:numId="13">
    <w:abstractNumId w:val="15"/>
  </w:num>
  <w:num w:numId="14">
    <w:abstractNumId w:val="7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CH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32"/>
    <w:next w:val="73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3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32"/>
    <w:next w:val="73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3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32"/>
    <w:next w:val="73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3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32"/>
    <w:next w:val="73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3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32"/>
    <w:next w:val="73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3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32"/>
    <w:next w:val="73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3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32"/>
    <w:next w:val="7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3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32"/>
    <w:next w:val="7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3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32"/>
    <w:next w:val="7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3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32"/>
    <w:next w:val="73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33"/>
    <w:link w:val="34"/>
    <w:uiPriority w:val="10"/>
    <w:rPr>
      <w:sz w:val="48"/>
      <w:szCs w:val="48"/>
    </w:rPr>
  </w:style>
  <w:style w:type="paragraph" w:styleId="36">
    <w:name w:val="Subtitle"/>
    <w:basedOn w:val="732"/>
    <w:next w:val="73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3"/>
    <w:link w:val="36"/>
    <w:uiPriority w:val="11"/>
    <w:rPr>
      <w:sz w:val="24"/>
      <w:szCs w:val="24"/>
    </w:rPr>
  </w:style>
  <w:style w:type="paragraph" w:styleId="38">
    <w:name w:val="Quote"/>
    <w:basedOn w:val="732"/>
    <w:next w:val="7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32"/>
    <w:next w:val="7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3"/>
    <w:link w:val="739"/>
    <w:uiPriority w:val="99"/>
  </w:style>
  <w:style w:type="character" w:styleId="45">
    <w:name w:val="Footer Char"/>
    <w:basedOn w:val="733"/>
    <w:link w:val="741"/>
    <w:uiPriority w:val="99"/>
  </w:style>
  <w:style w:type="paragraph" w:styleId="46">
    <w:name w:val="Caption"/>
    <w:basedOn w:val="732"/>
    <w:next w:val="7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41"/>
    <w:uiPriority w:val="99"/>
  </w:style>
  <w:style w:type="table" w:styleId="49">
    <w:name w:val="Table Grid Light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33"/>
    <w:uiPriority w:val="99"/>
    <w:unhideWhenUsed/>
    <w:rPr>
      <w:vertAlign w:val="superscript"/>
    </w:rPr>
  </w:style>
  <w:style w:type="paragraph" w:styleId="178">
    <w:name w:val="endnote text"/>
    <w:basedOn w:val="7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3"/>
    <w:uiPriority w:val="99"/>
    <w:semiHidden/>
    <w:unhideWhenUsed/>
    <w:rPr>
      <w:vertAlign w:val="superscript"/>
    </w:rPr>
  </w:style>
  <w:style w:type="paragraph" w:styleId="181">
    <w:name w:val="toc 1"/>
    <w:basedOn w:val="732"/>
    <w:next w:val="7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32"/>
    <w:next w:val="7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32"/>
    <w:next w:val="7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32"/>
    <w:next w:val="7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32"/>
    <w:next w:val="7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32"/>
    <w:next w:val="7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32"/>
    <w:next w:val="7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32"/>
    <w:next w:val="7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32"/>
    <w:next w:val="7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32"/>
    <w:next w:val="732"/>
    <w:uiPriority w:val="99"/>
    <w:unhideWhenUsed/>
    <w:pPr>
      <w:spacing w:after="0" w:afterAutospacing="0"/>
    </w:pPr>
  </w:style>
  <w:style w:type="paragraph" w:styleId="732" w:default="1">
    <w:name w:val="Normal"/>
    <w:qFormat/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paragraph" w:styleId="736">
    <w:name w:val="Normal (Web)"/>
    <w:basedOn w:val="732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table" w:styleId="737">
    <w:name w:val="Table Grid"/>
    <w:basedOn w:val="73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8">
    <w:name w:val="List Paragraph"/>
    <w:basedOn w:val="732"/>
    <w:uiPriority w:val="34"/>
    <w:qFormat/>
    <w:pPr>
      <w:contextualSpacing/>
      <w:ind w:left="720"/>
    </w:pPr>
  </w:style>
  <w:style w:type="paragraph" w:styleId="739">
    <w:name w:val="Header"/>
    <w:basedOn w:val="732"/>
    <w:link w:val="740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740" w:customStyle="1">
    <w:name w:val="En-tête Car"/>
    <w:basedOn w:val="733"/>
    <w:link w:val="739"/>
    <w:uiPriority w:val="99"/>
  </w:style>
  <w:style w:type="paragraph" w:styleId="741">
    <w:name w:val="Footer"/>
    <w:basedOn w:val="732"/>
    <w:link w:val="742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742" w:customStyle="1">
    <w:name w:val="Pied de page Car"/>
    <w:basedOn w:val="733"/>
    <w:link w:val="741"/>
    <w:uiPriority w:val="99"/>
  </w:style>
  <w:style w:type="paragraph" w:styleId="743">
    <w:name w:val="Balloon Text"/>
    <w:basedOn w:val="732"/>
    <w:link w:val="74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44" w:customStyle="1">
    <w:name w:val="Texte de bulles Car"/>
    <w:basedOn w:val="733"/>
    <w:link w:val="74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E0E9D9-EEE9-4629-A870-622D8ECC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</dc:creator>
  <cp:keywords/>
  <dc:description/>
  <cp:lastModifiedBy>Jean-Luc Gaillard</cp:lastModifiedBy>
  <cp:revision>70</cp:revision>
  <dcterms:created xsi:type="dcterms:W3CDTF">2021-03-23T10:56:00Z</dcterms:created>
  <dcterms:modified xsi:type="dcterms:W3CDTF">2023-06-11T19:55:04Z</dcterms:modified>
</cp:coreProperties>
</file>